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FC" w:rsidRPr="00073AF8" w:rsidRDefault="007B4E3B" w:rsidP="00851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F8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85pt;margin-top:-51.3pt;width:486pt;height:11.6pt;z-index:251659264" o:allowincell="f" stroked="f">
            <v:textbox style="mso-next-textbox:#_x0000_s1026" inset="0,0,0,0">
              <w:txbxContent>
                <w:p w:rsidR="007B4E3B" w:rsidRDefault="007B4E3B" w:rsidP="004F5FC1">
                  <w:pPr>
                    <w:spacing w:line="360" w:lineRule="auto"/>
                    <w:rPr>
                      <w:sz w:val="12"/>
                    </w:rPr>
                  </w:pPr>
                </w:p>
                <w:p w:rsidR="007B4E3B" w:rsidRDefault="007B4E3B" w:rsidP="004F5FC1">
                  <w:pPr>
                    <w:spacing w:line="360" w:lineRule="auto"/>
                    <w:rPr>
                      <w:sz w:val="12"/>
                    </w:rPr>
                  </w:pPr>
                </w:p>
                <w:p w:rsidR="007B4E3B" w:rsidRDefault="007B4E3B" w:rsidP="004F5FC1"/>
              </w:txbxContent>
            </v:textbox>
          </v:shape>
        </w:pict>
      </w:r>
      <w:r w:rsidR="009054FC" w:rsidRPr="00073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9054FC" w:rsidRPr="00073AF8" w:rsidRDefault="009054FC" w:rsidP="00851834">
      <w:pPr>
        <w:spacing w:after="0"/>
        <w:rPr>
          <w:rFonts w:ascii="Times New Roman" w:hAnsi="Times New Roman" w:cs="Times New Roman"/>
          <w:sz w:val="24"/>
        </w:rPr>
      </w:pPr>
    </w:p>
    <w:p w:rsidR="009054FC" w:rsidRPr="00073AF8" w:rsidRDefault="009054FC" w:rsidP="00851834">
      <w:pPr>
        <w:spacing w:after="0" w:line="307" w:lineRule="exact"/>
        <w:jc w:val="right"/>
        <w:rPr>
          <w:rFonts w:ascii="Times New Roman" w:hAnsi="Times New Roman" w:cs="Times New Roman"/>
          <w:sz w:val="24"/>
          <w:szCs w:val="26"/>
        </w:rPr>
      </w:pPr>
      <w:r w:rsidRPr="00073AF8">
        <w:rPr>
          <w:rFonts w:ascii="Times New Roman" w:hAnsi="Times New Roman" w:cs="Times New Roman"/>
          <w:sz w:val="24"/>
          <w:szCs w:val="26"/>
        </w:rPr>
        <w:t>Утвержден</w:t>
      </w:r>
    </w:p>
    <w:p w:rsidR="009054FC" w:rsidRPr="00073AF8" w:rsidRDefault="009054FC" w:rsidP="00851834">
      <w:pPr>
        <w:spacing w:after="0" w:line="307" w:lineRule="exact"/>
        <w:jc w:val="right"/>
        <w:rPr>
          <w:rFonts w:ascii="Times New Roman" w:hAnsi="Times New Roman" w:cs="Times New Roman"/>
          <w:sz w:val="24"/>
          <w:szCs w:val="26"/>
        </w:rPr>
      </w:pPr>
      <w:r w:rsidRPr="00073AF8">
        <w:rPr>
          <w:rFonts w:ascii="Times New Roman" w:hAnsi="Times New Roman" w:cs="Times New Roman"/>
          <w:sz w:val="24"/>
          <w:szCs w:val="26"/>
        </w:rPr>
        <w:t xml:space="preserve"> приказом </w:t>
      </w:r>
      <w:r w:rsidR="007B4E3B" w:rsidRPr="00073AF8">
        <w:rPr>
          <w:rFonts w:ascii="Times New Roman" w:hAnsi="Times New Roman" w:cs="Times New Roman"/>
          <w:sz w:val="24"/>
          <w:szCs w:val="26"/>
        </w:rPr>
        <w:t>Ленского</w:t>
      </w:r>
      <w:r w:rsidRPr="00073AF8">
        <w:rPr>
          <w:rFonts w:ascii="Times New Roman" w:hAnsi="Times New Roman" w:cs="Times New Roman"/>
          <w:sz w:val="24"/>
          <w:szCs w:val="26"/>
        </w:rPr>
        <w:t xml:space="preserve"> управления</w:t>
      </w:r>
    </w:p>
    <w:p w:rsidR="009054FC" w:rsidRPr="00073AF8" w:rsidRDefault="009054FC" w:rsidP="00851834">
      <w:pPr>
        <w:spacing w:after="0" w:line="307" w:lineRule="exact"/>
        <w:jc w:val="right"/>
        <w:rPr>
          <w:rFonts w:ascii="Times New Roman" w:hAnsi="Times New Roman" w:cs="Times New Roman"/>
          <w:sz w:val="24"/>
          <w:szCs w:val="26"/>
        </w:rPr>
      </w:pPr>
      <w:r w:rsidRPr="00073AF8">
        <w:rPr>
          <w:rFonts w:ascii="Times New Roman" w:hAnsi="Times New Roman" w:cs="Times New Roman"/>
          <w:sz w:val="24"/>
          <w:szCs w:val="26"/>
        </w:rPr>
        <w:t xml:space="preserve">Федеральной службы по экологическому, </w:t>
      </w:r>
    </w:p>
    <w:p w:rsidR="009054FC" w:rsidRPr="00073AF8" w:rsidRDefault="009054FC" w:rsidP="00851834">
      <w:pPr>
        <w:spacing w:after="0" w:line="307" w:lineRule="exact"/>
        <w:jc w:val="right"/>
        <w:rPr>
          <w:rFonts w:ascii="Times New Roman" w:hAnsi="Times New Roman" w:cs="Times New Roman"/>
          <w:sz w:val="24"/>
          <w:szCs w:val="26"/>
        </w:rPr>
      </w:pPr>
      <w:r w:rsidRPr="00073AF8">
        <w:rPr>
          <w:rFonts w:ascii="Times New Roman" w:hAnsi="Times New Roman" w:cs="Times New Roman"/>
          <w:sz w:val="24"/>
          <w:szCs w:val="26"/>
        </w:rPr>
        <w:t xml:space="preserve">технологическому </w:t>
      </w:r>
    </w:p>
    <w:p w:rsidR="009054FC" w:rsidRPr="00073AF8" w:rsidRDefault="009054FC" w:rsidP="00851834">
      <w:pPr>
        <w:spacing w:after="0" w:line="307" w:lineRule="exact"/>
        <w:jc w:val="right"/>
        <w:rPr>
          <w:rFonts w:ascii="Times New Roman" w:hAnsi="Times New Roman" w:cs="Times New Roman"/>
          <w:sz w:val="24"/>
          <w:szCs w:val="26"/>
        </w:rPr>
      </w:pPr>
      <w:r w:rsidRPr="00073AF8">
        <w:rPr>
          <w:rFonts w:ascii="Times New Roman" w:hAnsi="Times New Roman" w:cs="Times New Roman"/>
          <w:sz w:val="24"/>
          <w:szCs w:val="26"/>
        </w:rPr>
        <w:t>и атомному надзору</w:t>
      </w:r>
    </w:p>
    <w:p w:rsidR="009054FC" w:rsidRPr="00073AF8" w:rsidRDefault="009054FC" w:rsidP="00073AF8">
      <w:pPr>
        <w:spacing w:after="0" w:line="307" w:lineRule="exact"/>
        <w:jc w:val="right"/>
        <w:rPr>
          <w:rFonts w:ascii="Times New Roman" w:hAnsi="Times New Roman" w:cs="Times New Roman"/>
          <w:sz w:val="24"/>
          <w:szCs w:val="26"/>
          <w:u w:val="single"/>
        </w:rPr>
      </w:pPr>
      <w:r w:rsidRPr="00073AF8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                       </w:t>
      </w:r>
      <w:r w:rsidR="007B4E3B" w:rsidRPr="00073AF8">
        <w:rPr>
          <w:rFonts w:ascii="Times New Roman" w:hAnsi="Times New Roman" w:cs="Times New Roman"/>
          <w:sz w:val="24"/>
          <w:szCs w:val="26"/>
        </w:rPr>
        <w:t xml:space="preserve">     </w:t>
      </w:r>
      <w:r w:rsidRPr="00073AF8">
        <w:rPr>
          <w:rFonts w:ascii="Times New Roman" w:hAnsi="Times New Roman" w:cs="Times New Roman"/>
          <w:sz w:val="24"/>
          <w:szCs w:val="26"/>
        </w:rPr>
        <w:t xml:space="preserve">    от «</w:t>
      </w:r>
      <w:r w:rsidR="00073AF8" w:rsidRPr="00073AF8">
        <w:rPr>
          <w:rFonts w:ascii="Times New Roman" w:hAnsi="Times New Roman" w:cs="Times New Roman"/>
          <w:sz w:val="24"/>
          <w:szCs w:val="26"/>
          <w:u w:val="single"/>
        </w:rPr>
        <w:t xml:space="preserve">  22</w:t>
      </w:r>
      <w:r w:rsidRPr="00073AF8">
        <w:rPr>
          <w:rFonts w:ascii="Times New Roman" w:hAnsi="Times New Roman" w:cs="Times New Roman"/>
          <w:sz w:val="24"/>
          <w:szCs w:val="26"/>
          <w:u w:val="single"/>
        </w:rPr>
        <w:t xml:space="preserve"> </w:t>
      </w:r>
      <w:r w:rsidRPr="00073AF8">
        <w:rPr>
          <w:rFonts w:ascii="Times New Roman" w:hAnsi="Times New Roman" w:cs="Times New Roman"/>
          <w:sz w:val="24"/>
          <w:szCs w:val="26"/>
        </w:rPr>
        <w:t xml:space="preserve">»  </w:t>
      </w:r>
      <w:r w:rsidRPr="00073AF8">
        <w:rPr>
          <w:rFonts w:ascii="Times New Roman" w:hAnsi="Times New Roman" w:cs="Times New Roman"/>
          <w:sz w:val="24"/>
          <w:szCs w:val="26"/>
          <w:u w:val="single"/>
        </w:rPr>
        <w:t xml:space="preserve">апреля  </w:t>
      </w:r>
      <w:r w:rsidRPr="00073AF8">
        <w:rPr>
          <w:rFonts w:ascii="Times New Roman" w:hAnsi="Times New Roman" w:cs="Times New Roman"/>
          <w:sz w:val="24"/>
          <w:szCs w:val="26"/>
        </w:rPr>
        <w:t xml:space="preserve">  20</w:t>
      </w:r>
      <w:r w:rsidRPr="00073AF8">
        <w:rPr>
          <w:rFonts w:ascii="Times New Roman" w:hAnsi="Times New Roman" w:cs="Times New Roman"/>
          <w:sz w:val="24"/>
          <w:szCs w:val="26"/>
          <w:u w:val="single"/>
        </w:rPr>
        <w:t>22</w:t>
      </w:r>
      <w:r w:rsidRPr="00073AF8">
        <w:rPr>
          <w:rFonts w:ascii="Times New Roman" w:hAnsi="Times New Roman" w:cs="Times New Roman"/>
          <w:sz w:val="24"/>
          <w:szCs w:val="26"/>
        </w:rPr>
        <w:t xml:space="preserve"> г. № </w:t>
      </w:r>
      <w:r w:rsidRPr="00073AF8">
        <w:rPr>
          <w:rFonts w:ascii="Times New Roman" w:hAnsi="Times New Roman" w:cs="Times New Roman"/>
          <w:sz w:val="24"/>
          <w:szCs w:val="26"/>
        </w:rPr>
        <w:softHyphen/>
      </w:r>
      <w:r w:rsidRPr="00073AF8">
        <w:rPr>
          <w:rFonts w:ascii="Times New Roman" w:hAnsi="Times New Roman" w:cs="Times New Roman"/>
          <w:sz w:val="24"/>
          <w:szCs w:val="26"/>
        </w:rPr>
        <w:softHyphen/>
      </w:r>
      <w:r w:rsidRPr="00073AF8">
        <w:rPr>
          <w:rFonts w:ascii="Times New Roman" w:hAnsi="Times New Roman" w:cs="Times New Roman"/>
          <w:sz w:val="24"/>
          <w:szCs w:val="26"/>
        </w:rPr>
        <w:softHyphen/>
      </w:r>
      <w:r w:rsidRPr="00073AF8">
        <w:rPr>
          <w:rFonts w:ascii="Times New Roman" w:hAnsi="Times New Roman" w:cs="Times New Roman"/>
          <w:sz w:val="24"/>
          <w:szCs w:val="26"/>
        </w:rPr>
        <w:softHyphen/>
      </w:r>
      <w:r w:rsidRPr="00073AF8">
        <w:rPr>
          <w:rFonts w:ascii="Times New Roman" w:hAnsi="Times New Roman" w:cs="Times New Roman"/>
          <w:sz w:val="24"/>
          <w:szCs w:val="26"/>
        </w:rPr>
        <w:softHyphen/>
      </w:r>
      <w:r w:rsidRPr="00073AF8">
        <w:rPr>
          <w:rFonts w:ascii="Times New Roman" w:hAnsi="Times New Roman" w:cs="Times New Roman"/>
          <w:sz w:val="24"/>
          <w:szCs w:val="26"/>
        </w:rPr>
        <w:softHyphen/>
      </w:r>
      <w:r w:rsidRPr="00073AF8">
        <w:rPr>
          <w:rFonts w:ascii="Times New Roman" w:hAnsi="Times New Roman" w:cs="Times New Roman"/>
          <w:sz w:val="24"/>
          <w:szCs w:val="26"/>
        </w:rPr>
        <w:softHyphen/>
      </w:r>
      <w:r w:rsidRPr="00073AF8">
        <w:rPr>
          <w:rFonts w:ascii="Times New Roman" w:hAnsi="Times New Roman" w:cs="Times New Roman"/>
          <w:sz w:val="24"/>
          <w:szCs w:val="26"/>
        </w:rPr>
        <w:softHyphen/>
      </w:r>
      <w:r w:rsidRPr="00073AF8">
        <w:rPr>
          <w:rFonts w:ascii="Times New Roman" w:hAnsi="Times New Roman" w:cs="Times New Roman"/>
          <w:sz w:val="24"/>
          <w:szCs w:val="26"/>
        </w:rPr>
        <w:softHyphen/>
      </w:r>
      <w:r w:rsidRPr="00073AF8">
        <w:rPr>
          <w:rFonts w:ascii="Times New Roman" w:hAnsi="Times New Roman" w:cs="Times New Roman"/>
          <w:sz w:val="24"/>
          <w:szCs w:val="26"/>
        </w:rPr>
        <w:softHyphen/>
      </w:r>
      <w:r w:rsidRPr="00073AF8">
        <w:rPr>
          <w:rFonts w:ascii="Times New Roman" w:hAnsi="Times New Roman" w:cs="Times New Roman"/>
          <w:sz w:val="24"/>
          <w:szCs w:val="26"/>
        </w:rPr>
        <w:softHyphen/>
        <w:t xml:space="preserve"> </w:t>
      </w:r>
      <w:r w:rsidRPr="00073AF8">
        <w:rPr>
          <w:rFonts w:ascii="Times New Roman" w:hAnsi="Times New Roman" w:cs="Times New Roman"/>
          <w:sz w:val="24"/>
          <w:szCs w:val="26"/>
          <w:u w:val="single"/>
        </w:rPr>
        <w:t>П</w:t>
      </w:r>
      <w:r w:rsidR="00073AF8" w:rsidRPr="00073AF8">
        <w:rPr>
          <w:rFonts w:ascii="Times New Roman" w:hAnsi="Times New Roman" w:cs="Times New Roman"/>
          <w:sz w:val="24"/>
          <w:szCs w:val="26"/>
          <w:u w:val="single"/>
        </w:rPr>
        <w:t>р</w:t>
      </w:r>
      <w:r w:rsidRPr="00073AF8">
        <w:rPr>
          <w:rFonts w:ascii="Times New Roman" w:hAnsi="Times New Roman" w:cs="Times New Roman"/>
          <w:sz w:val="24"/>
          <w:szCs w:val="26"/>
          <w:u w:val="single"/>
        </w:rPr>
        <w:t>-</w:t>
      </w:r>
      <w:r w:rsidR="00073AF8" w:rsidRPr="00073AF8">
        <w:rPr>
          <w:rFonts w:ascii="Times New Roman" w:hAnsi="Times New Roman" w:cs="Times New Roman"/>
          <w:sz w:val="24"/>
          <w:szCs w:val="26"/>
          <w:u w:val="single"/>
        </w:rPr>
        <w:t>105-к</w:t>
      </w:r>
    </w:p>
    <w:p w:rsidR="007B4E3B" w:rsidRPr="00073AF8" w:rsidRDefault="007B4E3B" w:rsidP="00851834">
      <w:pPr>
        <w:spacing w:after="0" w:line="307" w:lineRule="exact"/>
        <w:rPr>
          <w:rFonts w:ascii="Times New Roman" w:hAnsi="Times New Roman" w:cs="Times New Roman"/>
          <w:bCs/>
          <w:sz w:val="24"/>
          <w:szCs w:val="27"/>
        </w:rPr>
      </w:pPr>
    </w:p>
    <w:p w:rsidR="009054FC" w:rsidRPr="00073AF8" w:rsidRDefault="009054FC" w:rsidP="00851834">
      <w:pPr>
        <w:pStyle w:val="a5"/>
        <w:rPr>
          <w:bCs/>
          <w:sz w:val="24"/>
          <w:szCs w:val="26"/>
          <w:lang w:val="ru-RU"/>
        </w:rPr>
      </w:pPr>
      <w:r w:rsidRPr="00073AF8">
        <w:rPr>
          <w:bCs/>
          <w:sz w:val="24"/>
          <w:szCs w:val="26"/>
        </w:rPr>
        <w:t xml:space="preserve">План противодействия коррупции </w:t>
      </w:r>
    </w:p>
    <w:p w:rsidR="009054FC" w:rsidRPr="00073AF8" w:rsidRDefault="007B4E3B" w:rsidP="00851834">
      <w:pPr>
        <w:pStyle w:val="a5"/>
        <w:rPr>
          <w:bCs/>
          <w:sz w:val="24"/>
          <w:szCs w:val="26"/>
        </w:rPr>
      </w:pPr>
      <w:r w:rsidRPr="00073AF8">
        <w:rPr>
          <w:bCs/>
          <w:sz w:val="24"/>
          <w:szCs w:val="26"/>
          <w:lang w:val="ru-RU"/>
        </w:rPr>
        <w:t>Ленского</w:t>
      </w:r>
      <w:r w:rsidR="009054FC" w:rsidRPr="00073AF8">
        <w:rPr>
          <w:bCs/>
          <w:sz w:val="24"/>
          <w:szCs w:val="26"/>
          <w:lang w:val="ru-RU"/>
        </w:rPr>
        <w:t xml:space="preserve"> управления </w:t>
      </w:r>
      <w:r w:rsidR="009054FC" w:rsidRPr="00073AF8">
        <w:rPr>
          <w:bCs/>
          <w:sz w:val="24"/>
          <w:szCs w:val="26"/>
        </w:rPr>
        <w:t>Федеральной службы по экологическому,</w:t>
      </w:r>
    </w:p>
    <w:p w:rsidR="009054FC" w:rsidRPr="00073AF8" w:rsidRDefault="009054FC" w:rsidP="00851834">
      <w:pPr>
        <w:pStyle w:val="a5"/>
        <w:rPr>
          <w:bCs/>
          <w:sz w:val="24"/>
          <w:szCs w:val="26"/>
        </w:rPr>
      </w:pPr>
      <w:r w:rsidRPr="00073AF8">
        <w:rPr>
          <w:bCs/>
          <w:sz w:val="24"/>
          <w:szCs w:val="26"/>
        </w:rPr>
        <w:t xml:space="preserve"> технологическому и атомному надзору на 20</w:t>
      </w:r>
      <w:r w:rsidRPr="00073AF8">
        <w:rPr>
          <w:bCs/>
          <w:sz w:val="24"/>
          <w:szCs w:val="26"/>
          <w:lang w:val="ru-RU"/>
        </w:rPr>
        <w:t>21</w:t>
      </w:r>
      <w:r w:rsidRPr="00073AF8">
        <w:rPr>
          <w:bCs/>
          <w:sz w:val="24"/>
          <w:szCs w:val="26"/>
        </w:rPr>
        <w:t>-20</w:t>
      </w:r>
      <w:r w:rsidRPr="00073AF8">
        <w:rPr>
          <w:bCs/>
          <w:sz w:val="24"/>
          <w:szCs w:val="26"/>
          <w:lang w:val="ru-RU"/>
        </w:rPr>
        <w:t>24</w:t>
      </w:r>
      <w:r w:rsidRPr="00073AF8">
        <w:rPr>
          <w:bCs/>
          <w:sz w:val="24"/>
          <w:szCs w:val="26"/>
        </w:rPr>
        <w:t xml:space="preserve"> годы</w:t>
      </w:r>
    </w:p>
    <w:p w:rsidR="009054FC" w:rsidRPr="00073AF8" w:rsidRDefault="009054FC" w:rsidP="00851834">
      <w:pPr>
        <w:tabs>
          <w:tab w:val="left" w:pos="7155"/>
        </w:tabs>
        <w:spacing w:after="0"/>
        <w:rPr>
          <w:rFonts w:ascii="Times New Roman" w:hAnsi="Times New Roman" w:cs="Times New Roman"/>
          <w:sz w:val="24"/>
          <w:szCs w:val="26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6238"/>
        <w:gridCol w:w="2693"/>
        <w:gridCol w:w="2269"/>
        <w:gridCol w:w="3687"/>
      </w:tblGrid>
      <w:tr w:rsidR="009054FC" w:rsidRPr="00073AF8" w:rsidTr="004F5FC1">
        <w:trPr>
          <w:tblHeader/>
        </w:trPr>
        <w:tc>
          <w:tcPr>
            <w:tcW w:w="848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73AF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9054FC" w:rsidRPr="00073AF8" w:rsidRDefault="009054FC" w:rsidP="00851834">
            <w:pPr>
              <w:pStyle w:val="1"/>
              <w:rPr>
                <w:bCs/>
                <w:sz w:val="24"/>
                <w:lang w:val="ru-RU"/>
              </w:rPr>
            </w:pPr>
            <w:r w:rsidRPr="00073AF8">
              <w:rPr>
                <w:bCs/>
                <w:sz w:val="24"/>
                <w:lang w:val="ru-RU"/>
              </w:rPr>
              <w:t>Мероприятия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54FC" w:rsidRPr="00073AF8" w:rsidRDefault="009054FC" w:rsidP="00851834">
            <w:pPr>
              <w:pStyle w:val="1"/>
              <w:rPr>
                <w:bCs/>
                <w:sz w:val="24"/>
                <w:lang w:val="ru-RU"/>
              </w:rPr>
            </w:pPr>
            <w:r w:rsidRPr="00073AF8">
              <w:rPr>
                <w:bCs/>
                <w:sz w:val="24"/>
                <w:lang w:val="ru-RU"/>
              </w:rPr>
              <w:t>Ответственные</w:t>
            </w:r>
          </w:p>
          <w:p w:rsidR="009054FC" w:rsidRPr="00073AF8" w:rsidRDefault="009054FC" w:rsidP="0085183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73AF8"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9054FC" w:rsidRPr="00073AF8" w:rsidRDefault="009054FC" w:rsidP="00851834">
            <w:pPr>
              <w:pStyle w:val="1"/>
              <w:rPr>
                <w:bCs/>
                <w:sz w:val="24"/>
                <w:lang w:val="ru-RU"/>
              </w:rPr>
            </w:pPr>
            <w:r w:rsidRPr="00073AF8">
              <w:rPr>
                <w:bCs/>
                <w:sz w:val="24"/>
                <w:lang w:val="ru-RU"/>
              </w:rPr>
              <w:t>Срок</w:t>
            </w:r>
          </w:p>
          <w:p w:rsidR="009054FC" w:rsidRPr="00073AF8" w:rsidRDefault="009054FC" w:rsidP="00851834">
            <w:pPr>
              <w:pStyle w:val="1"/>
              <w:rPr>
                <w:bCs/>
                <w:sz w:val="24"/>
                <w:lang w:val="ru-RU"/>
              </w:rPr>
            </w:pPr>
            <w:r w:rsidRPr="00073AF8">
              <w:rPr>
                <w:bCs/>
                <w:sz w:val="24"/>
                <w:lang w:val="ru-RU"/>
              </w:rPr>
              <w:t>выполнения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9054FC" w:rsidRPr="00073AF8" w:rsidRDefault="009054FC" w:rsidP="00851834">
            <w:pPr>
              <w:pStyle w:val="1"/>
              <w:rPr>
                <w:bCs/>
                <w:sz w:val="24"/>
                <w:lang w:val="ru-RU"/>
              </w:rPr>
            </w:pPr>
            <w:r w:rsidRPr="00073AF8">
              <w:rPr>
                <w:bCs/>
                <w:sz w:val="24"/>
                <w:lang w:val="ru-RU"/>
              </w:rPr>
              <w:t>Ожидаемый</w:t>
            </w:r>
          </w:p>
          <w:p w:rsidR="009054FC" w:rsidRPr="00073AF8" w:rsidRDefault="009054FC" w:rsidP="00851834">
            <w:pPr>
              <w:pStyle w:val="1"/>
              <w:rPr>
                <w:bCs/>
                <w:sz w:val="24"/>
                <w:lang w:val="ru-RU"/>
              </w:rPr>
            </w:pPr>
            <w:r w:rsidRPr="00073AF8">
              <w:rPr>
                <w:bCs/>
                <w:sz w:val="24"/>
                <w:lang w:val="ru-RU"/>
              </w:rPr>
              <w:t xml:space="preserve"> результат </w:t>
            </w:r>
          </w:p>
        </w:tc>
      </w:tr>
      <w:tr w:rsidR="009054FC" w:rsidRPr="00073AF8" w:rsidTr="004F5FC1">
        <w:tc>
          <w:tcPr>
            <w:tcW w:w="848" w:type="dxa"/>
          </w:tcPr>
          <w:p w:rsidR="009054FC" w:rsidRPr="00073AF8" w:rsidRDefault="009054FC" w:rsidP="00851834">
            <w:pPr>
              <w:pStyle w:val="1"/>
              <w:tabs>
                <w:tab w:val="left" w:pos="930"/>
              </w:tabs>
              <w:rPr>
                <w:bCs/>
                <w:sz w:val="24"/>
                <w:lang w:val="ru-RU"/>
              </w:rPr>
            </w:pPr>
            <w:r w:rsidRPr="00073AF8">
              <w:rPr>
                <w:bCs/>
                <w:sz w:val="24"/>
                <w:lang w:val="ru-RU"/>
              </w:rPr>
              <w:t>1.</w:t>
            </w:r>
          </w:p>
        </w:tc>
        <w:tc>
          <w:tcPr>
            <w:tcW w:w="14887" w:type="dxa"/>
            <w:gridSpan w:val="4"/>
          </w:tcPr>
          <w:p w:rsidR="009054FC" w:rsidRPr="00073AF8" w:rsidRDefault="009054FC" w:rsidP="00851834">
            <w:pPr>
              <w:pStyle w:val="1"/>
              <w:tabs>
                <w:tab w:val="clear" w:pos="7155"/>
                <w:tab w:val="left" w:pos="930"/>
                <w:tab w:val="left" w:pos="14388"/>
              </w:tabs>
              <w:rPr>
                <w:bCs/>
                <w:sz w:val="24"/>
                <w:lang w:val="ru-RU"/>
              </w:rPr>
            </w:pPr>
            <w:r w:rsidRPr="00073AF8">
              <w:rPr>
                <w:bCs/>
                <w:sz w:val="24"/>
                <w:lang w:val="ru-RU"/>
              </w:rPr>
              <w:t xml:space="preserve">Повышение эффективности механизмов урегулирования конфликтов интересов, обеспечение соблюдения федеральными государственными гражданскими служащими </w:t>
            </w:r>
            <w:r w:rsidR="00851834" w:rsidRPr="00073AF8">
              <w:rPr>
                <w:bCs/>
                <w:sz w:val="24"/>
                <w:lang w:val="ru-RU"/>
              </w:rPr>
              <w:t>Ленского</w:t>
            </w:r>
            <w:r w:rsidRPr="00073AF8">
              <w:rPr>
                <w:bCs/>
                <w:sz w:val="24"/>
                <w:lang w:val="ru-RU"/>
              </w:rPr>
              <w:t xml:space="preserve"> управления </w:t>
            </w:r>
            <w:r w:rsidRPr="00073AF8">
              <w:rPr>
                <w:sz w:val="24"/>
                <w:lang w:val="ru-RU"/>
              </w:rPr>
              <w:t xml:space="preserve">Федеральной службы по экологическому, технологическому и атомному надзору </w:t>
            </w:r>
            <w:r w:rsidRPr="00073AF8">
              <w:rPr>
                <w:bCs/>
                <w:sz w:val="24"/>
                <w:lang w:val="ru-RU"/>
              </w:rPr>
              <w:t>правил, ограничений и запретов и принципов служебного поведения  в связи с исполнением ими должностных обязанностей, а также ответственности за их нарушение</w:t>
            </w:r>
          </w:p>
        </w:tc>
      </w:tr>
      <w:tr w:rsidR="009054FC" w:rsidRPr="00073AF8" w:rsidTr="004F5FC1">
        <w:tc>
          <w:tcPr>
            <w:tcW w:w="848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комиссией  </w:t>
            </w:r>
            <w:r w:rsidR="007B4E3B" w:rsidRPr="00073AF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     Ростехнадзора по соблюдению требований к служебному поведению федеральных    государственных гражданских служащих и урегулированию конфликта интересов       итогов в работе в истекшем периоде (вопросы, вынесенные на заседания, обобщенный анализ их проблематики, принятые решения, мониторинг и анализ их исполнения) 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F5FC1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первое заседание 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7B4E3B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комиссии: оценка принятых мер по решениям комиссии (их реализация), выработка и/или корректировка (в том числе на основе оценки) методических и инструктивных рекомендаций, механизмов предотвращения, выявления предпосылок и урегулирования кон</w:t>
            </w:r>
            <w:r w:rsidR="004F5FC1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фликта интересов у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государственных гражданских служащих </w:t>
            </w:r>
            <w:r w:rsidR="007B4E3B" w:rsidRPr="00073AF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Ростехнадзора, соблюдения требований к       служебному поведению и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антикоррупционных стандартов</w:t>
            </w:r>
          </w:p>
        </w:tc>
      </w:tr>
      <w:tr w:rsidR="009054FC" w:rsidRPr="00073AF8" w:rsidTr="00851834">
        <w:trPr>
          <w:trHeight w:val="7485"/>
        </w:trPr>
        <w:tc>
          <w:tcPr>
            <w:tcW w:w="848" w:type="dxa"/>
          </w:tcPr>
          <w:p w:rsidR="009054FC" w:rsidRPr="00073AF8" w:rsidRDefault="004F5FC1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9054FC" w:rsidRPr="00073AF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Обобщение практики и анализ рассмотрения:</w:t>
            </w:r>
          </w:p>
          <w:p w:rsidR="009054FC" w:rsidRPr="00073AF8" w:rsidRDefault="009054FC" w:rsidP="008518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обращений граждан (гражданских служащих) о даче согласия на замещение в организации должности на условиях гражданско-правового договора (гражданско- 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Ростехнадзора с целью выявления условий и обстоятельств, способствующих несоблюдению требований законодательства о противодействии коррупции;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уведомлений коммерческих (некоммерческих) организаций о заключении с гражданином, замещавшим должность государственного служащего Ростехнадзора, трудового или гражданско-правового договора с целью выявления условий и обстоятельств, способствующих несоблюдению требований законодательства о противодействии коррупции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F5FC1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Доклад в Управление государственной службы и кадров</w:t>
            </w:r>
            <w:r w:rsidR="007B4E3B"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.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Доведение до гражданских служащих Управления методических и инструктивных указаний с целью исключения обстоятельств несоблюдения гражданскими требований законодательства о противодействии коррупции, в том числе ограничений, предусмотренных статьёй 12 Федерального закона                 </w:t>
            </w:r>
            <w:r w:rsidR="001A3A2F"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 «О противодействии коррупции». </w:t>
            </w: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Обеспечение объективности при рассмотрении обращений и уведомлений.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Совершенствование процедуры контроля исполнения государственными служащими Управления (бывшими) обязанности по соблюдению ограничений и запретов после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увольнения с госу</w:t>
            </w:r>
            <w:r w:rsidR="001A3A2F" w:rsidRPr="00073AF8">
              <w:rPr>
                <w:rFonts w:ascii="Times New Roman" w:hAnsi="Times New Roman" w:cs="Times New Roman"/>
                <w:sz w:val="24"/>
                <w:szCs w:val="24"/>
              </w:rPr>
              <w:t>дарственной гражданской службы.</w:t>
            </w:r>
          </w:p>
        </w:tc>
      </w:tr>
      <w:tr w:rsidR="009054FC" w:rsidRPr="00073AF8" w:rsidTr="004F5FC1">
        <w:tc>
          <w:tcPr>
            <w:tcW w:w="848" w:type="dxa"/>
          </w:tcPr>
          <w:p w:rsidR="009054FC" w:rsidRPr="00073AF8" w:rsidRDefault="004F5FC1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4FC" w:rsidRPr="00073AF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238" w:type="dxa"/>
          </w:tcPr>
          <w:p w:rsidR="009054FC" w:rsidRPr="00073AF8" w:rsidRDefault="009054FC" w:rsidP="00DA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и анализ проведения в порядке, предусмотренном нормативными правовыми актами Российской Федерации, проверок по фактам несоблюдения государственными служащими </w:t>
            </w:r>
            <w:r w:rsidR="00DA6675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Ленского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Ростехнадзора  ограничений, запретов и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неисполнения обязанностей, установленных в целях противодействия коррупции  (антикоррупционных стандартов), а также применения соответствующих мер юридической ответственности с целью выявления и недопущения условий и обстоятельств, способствующих нарушению антикоррупционных стандартов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</w:t>
            </w:r>
            <w:r w:rsidR="004F5FC1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</w:tc>
        <w:tc>
          <w:tcPr>
            <w:tcW w:w="2269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Доклад в Управление государственной службы и кадров</w:t>
            </w:r>
            <w:r w:rsidR="007B4E3B"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.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Сформированный и/или скорректированный лист </w:t>
            </w: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lastRenderedPageBreak/>
              <w:t>проблемных вопросов несоблюдения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антикоррупционных стандартов. Доведение методических и инструктивных положений по мерам и механизмам устранения нарушений несоблюдения антикоррупционных стандартов. Исключение случаев нарушений государственными служащими норм федерального законодательства, устанавливающего ограничения и запреты в их служебной деятельности</w:t>
            </w:r>
          </w:p>
        </w:tc>
      </w:tr>
      <w:tr w:rsidR="009054FC" w:rsidRPr="00073AF8" w:rsidTr="004F5FC1">
        <w:tc>
          <w:tcPr>
            <w:tcW w:w="848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и анализ осуществления гражданскими служащими </w:t>
            </w:r>
            <w:r w:rsidR="00851834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Ленского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управления Ростехнадзора иной оплачиваемой деятельности с целью выявления и недопущения условий и обстоятельств, способствующих нарушению антикоррупционных стандартов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F5FC1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</w:tc>
        <w:tc>
          <w:tcPr>
            <w:tcW w:w="2269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Доклад в Управление государственной службы и кадров</w:t>
            </w:r>
            <w:r w:rsidR="007B4E3B"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.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Сформированный и/или скорректированный аналитический обзор по осуществлению иной оплачиваемой деятельности.    Доведение методических и инструктивных положений по мерам и механизмам устранения нарушений несоблюдения антикоррупционных стандартов.     Исключение случаев нарушений государственными гражданскими служащими Управления запретов, ограничений и требований, установленных в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противодействия коррупции при          осуществлении</w:t>
            </w:r>
          </w:p>
        </w:tc>
      </w:tr>
      <w:tr w:rsidR="009054FC" w:rsidRPr="00073AF8" w:rsidTr="004F5FC1">
        <w:tc>
          <w:tcPr>
            <w:tcW w:w="848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Обобщение практики и анализ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F5FC1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15.01.2023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Доклад в Управление государственной службы и кадров</w:t>
            </w:r>
            <w:r w:rsidR="007B4E3B"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.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О выявленных случаях несоблюдения гражданскими служащими Управления  установленного порядка сообщения о получении подарка. Проведение методического семинара по фактам и обстоятельствам выявленных нарушений.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Исключение нарушений порядка сообщения о получении подарка.</w:t>
            </w:r>
          </w:p>
        </w:tc>
      </w:tr>
      <w:tr w:rsidR="009054FC" w:rsidRPr="00073AF8" w:rsidTr="004F5FC1">
        <w:tc>
          <w:tcPr>
            <w:tcW w:w="848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анализа факторов склонения гражданских служащих Управления к совершению коррупционных правонарушений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кадров, </w:t>
            </w:r>
            <w:r w:rsidR="004F5FC1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Доклад в Управление государственной службы и кадров </w:t>
            </w:r>
            <w:r w:rsidR="007B4E3B"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.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Сформированный и/или скорректированный лист функциональных направлений деятельности Управления, в которых имеют место факты склонения к коррупционным правонарушениям. Принятие организационных и методических мер (в том числе по конкретным фактам) по предотвращению склонения гражданских служащих Управления к совершению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</w:t>
            </w:r>
          </w:p>
        </w:tc>
      </w:tr>
      <w:tr w:rsidR="009054FC" w:rsidRPr="00073AF8" w:rsidTr="004F5FC1">
        <w:tc>
          <w:tcPr>
            <w:tcW w:w="848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Обобщение практики обеспечения мер по защите гражданских служащих </w:t>
            </w:r>
            <w:r w:rsidR="007B4E3B"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Ленского</w:t>
            </w: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 управления Ростехнадзора, уведомивших о фактах обращения к ним в целях склонения к совершению коррупционного правонарушения либо о фактах совершения коррупционного правонарушения;</w:t>
            </w:r>
          </w:p>
          <w:p w:rsidR="009054FC" w:rsidRPr="00073AF8" w:rsidRDefault="009054FC" w:rsidP="0085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подготовка информации (обзор практики) в соответствии с подпунктом «д» пункта 1 Национального плана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F5FC1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По запросу Ростехнадзора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073AF8" w:rsidTr="004F5FC1">
        <w:tc>
          <w:tcPr>
            <w:tcW w:w="848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 федеральной государственной гражданской службы </w:t>
            </w:r>
            <w:r w:rsidR="00851834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Ленского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управления Ростехнадзора, включенных в перечни, установленные нормативными правовыми актами Российской Федерации, и лицами, замещающими указанные должности</w:t>
            </w:r>
          </w:p>
          <w:p w:rsidR="009054FC" w:rsidRPr="00073AF8" w:rsidRDefault="009054FC" w:rsidP="0085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F5FC1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 25.08.2022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 25.08.2023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 25.08.2024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Доклад  в Управление государственной службы и кадров</w:t>
            </w:r>
            <w:r w:rsidR="007B4E3B" w:rsidRPr="0007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неполных и недостоверных сведений о доходах,    расходах, об имуществе и         обязательствах имущественного характера  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073AF8" w:rsidTr="004F5FC1">
        <w:tc>
          <w:tcPr>
            <w:tcW w:w="848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 рамках имеющихся компетенций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полномочий (с учетом проработки надзорными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br/>
              <w:t>и правоохранительными органами механизма межведомственного взаимодействия и обмена сведениями) анализа сведений о д</w:t>
            </w:r>
            <w:r w:rsidR="004F5FC1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оходах, расходах, об имуществе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 на предмет выявления фактов несоответствия имущественного положения гражданских служащих Ростехнадзора и сформированных накоплений их доходам, а также фактов сокрытия доходов, путем приобретения и оформления имущества на третьих лиц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F5FC1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27.08.2023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Дополнение к докладу по п.1.8.</w:t>
            </w:r>
          </w:p>
        </w:tc>
      </w:tr>
      <w:tr w:rsidR="009054FC" w:rsidRPr="00073AF8" w:rsidTr="004F5FC1">
        <w:trPr>
          <w:trHeight w:val="1167"/>
        </w:trPr>
        <w:tc>
          <w:tcPr>
            <w:tcW w:w="848" w:type="dxa"/>
          </w:tcPr>
          <w:p w:rsidR="009054FC" w:rsidRPr="00073AF8" w:rsidRDefault="009054FC" w:rsidP="00851834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по результатам анализа мер юридической ответственности в порядке, установленном законодательством, к государственным служащим </w:t>
            </w:r>
            <w:r w:rsidR="00851834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Ленского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Ростехнадзора, представившим недостоверные и неполные сведения о доходах, расходах об имуществе и обязательствах    имущественного характера  </w:t>
            </w:r>
          </w:p>
          <w:p w:rsidR="009054FC" w:rsidRPr="00073AF8" w:rsidRDefault="009054FC" w:rsidP="00851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073AF8" w:rsidRDefault="009054FC" w:rsidP="00851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F5FC1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</w:tc>
        <w:tc>
          <w:tcPr>
            <w:tcW w:w="2269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 25.10.2022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 25.10.2023</w:t>
            </w:r>
          </w:p>
          <w:p w:rsidR="009054FC" w:rsidRPr="00073AF8" w:rsidRDefault="009054FC" w:rsidP="008518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 25.10.2024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государственной службы и кадров</w:t>
            </w:r>
            <w:r w:rsidR="007B4E3B" w:rsidRPr="0007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  обязанности представлять сведения о доходах, расходах, об имуществе и обязательствах имущественного характера достоверно и в полном объеме</w:t>
            </w:r>
          </w:p>
        </w:tc>
      </w:tr>
      <w:tr w:rsidR="009054FC" w:rsidRPr="00073AF8" w:rsidTr="004F5FC1">
        <w:trPr>
          <w:trHeight w:val="1268"/>
        </w:trPr>
        <w:tc>
          <w:tcPr>
            <w:tcW w:w="848" w:type="dxa"/>
          </w:tcPr>
          <w:p w:rsidR="009054FC" w:rsidRPr="00073AF8" w:rsidRDefault="009054FC" w:rsidP="00851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и анализ соблюдения государственными гражданскими служащими </w:t>
            </w:r>
            <w:r w:rsidR="00851834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Ленского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Ростехнадзора при осуществлении ими контрольных (надзорных) полномочий требований законодательства Российской Федерации о противодействии коррупции (в том числе посредством анализа анкетных данных), касающихся предотвращения или урегулирования конфликта интересов, связанного с работой родственников в поднадзорных (аффилированных) организациях, в целях выявления и принятия мер по урегулированию и/или исключению обстоятельств потенциального конфликта интересов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F5FC1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Доклад в Управление государственной службы и кадров </w:t>
            </w:r>
            <w:r w:rsidR="007B4E3B" w:rsidRPr="0007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личной заинтересованности на комиссиях, принятие мер ответственности. Исключение потенциального конфликта интересов, обусловленного работ</w:t>
            </w:r>
            <w:r w:rsidR="004F5FC1" w:rsidRPr="00073AF8">
              <w:rPr>
                <w:rFonts w:ascii="Times New Roman" w:hAnsi="Times New Roman" w:cs="Times New Roman"/>
                <w:sz w:val="24"/>
                <w:szCs w:val="24"/>
              </w:rPr>
              <w:t>ой родственников в поднадзорных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(аффилированных) организациях</w:t>
            </w:r>
          </w:p>
        </w:tc>
      </w:tr>
      <w:tr w:rsidR="009054FC" w:rsidRPr="00073AF8" w:rsidTr="00851834">
        <w:trPr>
          <w:trHeight w:val="818"/>
        </w:trPr>
        <w:tc>
          <w:tcPr>
            <w:tcW w:w="848" w:type="dxa"/>
          </w:tcPr>
          <w:p w:rsidR="009054FC" w:rsidRPr="00073AF8" w:rsidRDefault="009054FC" w:rsidP="00851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ежегодной актуализации сведений, содержащихся в анкетах гражданских служащих </w:t>
            </w:r>
            <w:r w:rsidR="00851834" w:rsidRPr="00073AF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A470DA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Ростехнадзора, представляемых в </w:t>
            </w:r>
            <w:proofErr w:type="spellStart"/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при поступлении на государственную гражданскую службу, об их родственниках и свойственниках в целях своевременного выявления обстоятельств возможного конфликта интересов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A470DA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pStyle w:val="12"/>
              <w:rPr>
                <w:rFonts w:ascii="Times New Roman" w:hAnsi="Times New Roman"/>
                <w:szCs w:val="24"/>
              </w:rPr>
            </w:pPr>
            <w:r w:rsidRPr="00073AF8">
              <w:rPr>
                <w:rFonts w:ascii="Times New Roman" w:hAnsi="Times New Roman"/>
                <w:szCs w:val="24"/>
              </w:rPr>
              <w:t>Доклад в Управление государственной службы и кадров       Ростехнадзора</w:t>
            </w:r>
            <w:r w:rsidR="007B4E3B" w:rsidRPr="00073AF8">
              <w:rPr>
                <w:rFonts w:ascii="Times New Roman" w:hAnsi="Times New Roman"/>
                <w:szCs w:val="24"/>
              </w:rPr>
              <w:t>.</w:t>
            </w:r>
            <w:r w:rsidRPr="00073AF8">
              <w:rPr>
                <w:rFonts w:ascii="Times New Roman" w:hAnsi="Times New Roman"/>
                <w:szCs w:val="24"/>
              </w:rPr>
              <w:br/>
              <w:t xml:space="preserve">о проведенных актуализации </w:t>
            </w:r>
            <w:r w:rsidRPr="00073AF8">
              <w:rPr>
                <w:rFonts w:ascii="Times New Roman" w:hAnsi="Times New Roman"/>
                <w:szCs w:val="24"/>
              </w:rPr>
              <w:br/>
              <w:t>и анализе анкетных данных гр</w:t>
            </w:r>
            <w:r w:rsidR="00A470DA" w:rsidRPr="00073AF8">
              <w:rPr>
                <w:rFonts w:ascii="Times New Roman" w:hAnsi="Times New Roman"/>
                <w:szCs w:val="24"/>
              </w:rPr>
              <w:t>ажданских служащих Управления</w:t>
            </w:r>
            <w:r w:rsidRPr="00073AF8">
              <w:rPr>
                <w:rFonts w:ascii="Times New Roman" w:hAnsi="Times New Roman"/>
                <w:szCs w:val="24"/>
              </w:rPr>
              <w:t>, выявленных обстоятельствах возможного конфликта и интересов.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выявленных       фактов на комиссии, урегулирование или исключение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возникновения конфликта интересов</w:t>
            </w:r>
          </w:p>
        </w:tc>
      </w:tr>
      <w:tr w:rsidR="009054FC" w:rsidRPr="00073AF8" w:rsidTr="004F5FC1">
        <w:trPr>
          <w:trHeight w:val="1147"/>
        </w:trPr>
        <w:tc>
          <w:tcPr>
            <w:tcW w:w="848" w:type="dxa"/>
          </w:tcPr>
          <w:p w:rsidR="009054FC" w:rsidRPr="00073AF8" w:rsidRDefault="009054FC" w:rsidP="00851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Организация работы (ежегодных мероприятий) по профессиональному развитию в области профилактики и противодействия коррупции (семинары, лекции, тренинги) в соответствии с графиком на текущий период и с учетом специфики реализации контрольных (надзорных) полномочий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A470DA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</w:tc>
        <w:tc>
          <w:tcPr>
            <w:tcW w:w="2269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государственной службы и кадров</w:t>
            </w:r>
            <w:r w:rsidR="007B4E3B" w:rsidRPr="0007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0DA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  лиц, замещающих должности с высоким коррупционным риском, по образовательным программам в области противодействия        коррупции. Подготовка заявок в </w:t>
            </w:r>
            <w:proofErr w:type="spellStart"/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. Формирование графика проведения семинаров, лекций и т.д.</w:t>
            </w:r>
          </w:p>
        </w:tc>
      </w:tr>
      <w:tr w:rsidR="009054FC" w:rsidRPr="00073AF8" w:rsidTr="004F5FC1">
        <w:trPr>
          <w:trHeight w:val="155"/>
        </w:trPr>
        <w:tc>
          <w:tcPr>
            <w:tcW w:w="848" w:type="dxa"/>
          </w:tcPr>
          <w:p w:rsidR="009054FC" w:rsidRPr="00073AF8" w:rsidRDefault="009054FC" w:rsidP="008518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spacing w:after="0" w:line="25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 соответствии с подпунктом «а» пункта 34 Национального плана противодействия коррупции предложений к типовым дополнительным профессиональным программам в области противодействия коррупции с учетом специфики осуществления </w:t>
            </w:r>
            <w:proofErr w:type="spellStart"/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Ростехнадзором</w:t>
            </w:r>
            <w:proofErr w:type="spellEnd"/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(надзорных) функций и полномочий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A470DA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3"/>
              </w:rPr>
            </w:pPr>
            <w:r w:rsidRPr="00073AF8">
              <w:rPr>
                <w:rFonts w:ascii="Times New Roman" w:hAnsi="Times New Roman" w:cs="Times New Roman"/>
                <w:sz w:val="24"/>
                <w:szCs w:val="23"/>
              </w:rPr>
              <w:t>По запросу Ростехнадзора</w:t>
            </w:r>
          </w:p>
        </w:tc>
      </w:tr>
      <w:tr w:rsidR="009054FC" w:rsidRPr="00073AF8" w:rsidTr="004F5FC1">
        <w:tc>
          <w:tcPr>
            <w:tcW w:w="848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Организация ежегодного обучения по образовательным программам в области противодействия коррупции гражданских служащих Управления, в должностные обязанности которых входит осуществление функций по предоставлению государственных услуг (с учетом специфики реализации Управления контрольных (надзорных) функций и полномочий)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Управления,</w:t>
            </w:r>
          </w:p>
          <w:p w:rsidR="00DA6675" w:rsidRPr="00073AF8" w:rsidRDefault="00DA6675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A470DA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Исключение коррупционных    правонарушений при осуществлении функций по предоставлению      государственных услуг. Формирование заявок</w:t>
            </w:r>
          </w:p>
        </w:tc>
      </w:tr>
      <w:tr w:rsidR="009054FC" w:rsidRPr="00073AF8" w:rsidTr="004F5FC1">
        <w:tc>
          <w:tcPr>
            <w:tcW w:w="848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ежегодного обучения по образовательным программам в области противодействия коррупции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гражданских служащих </w:t>
            </w:r>
            <w:r w:rsidR="00851834" w:rsidRPr="00073AF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Ростехнадзора, исполняющих должностные обязанности, в том числе в качестве членов постоянно действующих комиссий Управления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</w:t>
            </w:r>
            <w:r w:rsidR="00A470DA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</w:t>
            </w:r>
            <w:r w:rsidR="00A470DA"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25.11.2022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25.11.2024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в Управление государственной службы и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</w:t>
            </w:r>
            <w:r w:rsidR="007B4E3B" w:rsidRPr="0007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участие в обучении по программам представленным </w:t>
            </w:r>
            <w:proofErr w:type="spellStart"/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Ростехнадзором</w:t>
            </w:r>
            <w:proofErr w:type="spellEnd"/>
          </w:p>
        </w:tc>
      </w:tr>
      <w:tr w:rsidR="009054FC" w:rsidRPr="00073AF8" w:rsidTr="004F5FC1">
        <w:tc>
          <w:tcPr>
            <w:tcW w:w="848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Обеспечить участие лиц, впервые поступивших на государственную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9054FC" w:rsidRPr="00073AF8" w:rsidRDefault="009054FC" w:rsidP="0085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A470DA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государственной службы и кадров</w:t>
            </w:r>
            <w:r w:rsidR="007B4E3B" w:rsidRPr="0007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Исключение коррупционных    правонарушений при осуществлении функций по предоставлению      государственных услуг. Формирование заявок</w:t>
            </w:r>
          </w:p>
        </w:tc>
      </w:tr>
      <w:tr w:rsidR="009054FC" w:rsidRPr="00073AF8" w:rsidTr="004F5FC1">
        <w:tc>
          <w:tcPr>
            <w:tcW w:w="848" w:type="dxa"/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1.16.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spacing w:after="0" w:line="25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Обеспечить участие государственных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A470DA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государственной службы и кадров</w:t>
            </w:r>
            <w:r w:rsidR="007B4E3B" w:rsidRPr="0007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proofErr w:type="spellStart"/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   заявок на обучение по дополнительным профессиональным    программам в об</w:t>
            </w:r>
            <w:r w:rsidR="00A470DA" w:rsidRPr="00073AF8">
              <w:rPr>
                <w:rFonts w:ascii="Times New Roman" w:hAnsi="Times New Roman" w:cs="Times New Roman"/>
                <w:sz w:val="24"/>
                <w:szCs w:val="24"/>
              </w:rPr>
              <w:t>ласти противодействия коррупции</w:t>
            </w:r>
          </w:p>
        </w:tc>
      </w:tr>
      <w:tr w:rsidR="009054FC" w:rsidRPr="00073AF8" w:rsidTr="004F5FC1">
        <w:tc>
          <w:tcPr>
            <w:tcW w:w="848" w:type="dxa"/>
          </w:tcPr>
          <w:p w:rsidR="009054FC" w:rsidRPr="00073AF8" w:rsidRDefault="009054FC" w:rsidP="008518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6238" w:type="dxa"/>
          </w:tcPr>
          <w:p w:rsidR="009054FC" w:rsidRPr="00073AF8" w:rsidRDefault="00A470DA" w:rsidP="00851834">
            <w:pPr>
              <w:spacing w:after="0" w:line="25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Мероприятие не выполняется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54FC" w:rsidRPr="00073AF8" w:rsidTr="00851834">
        <w:trPr>
          <w:trHeight w:val="393"/>
        </w:trPr>
        <w:tc>
          <w:tcPr>
            <w:tcW w:w="848" w:type="dxa"/>
          </w:tcPr>
          <w:p w:rsidR="009054FC" w:rsidRPr="00073AF8" w:rsidRDefault="009054FC" w:rsidP="008518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Обеспечить участие государственных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кадров, спецработы, правового и    </w:t>
            </w:r>
            <w:r w:rsidR="00A470DA"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  <w:r w:rsidR="00DA6675" w:rsidRPr="00073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675" w:rsidRPr="00073AF8" w:rsidRDefault="00DA6675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Финансово-хозяйственный отдел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государственной службы и кадров</w:t>
            </w:r>
            <w:r w:rsidR="007B4E3B" w:rsidRPr="0007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A2F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коррупционных правонарушений при осуществлении функций по предоставлению      государственных услуг и направление на обучение по дополнительным профессиональным программам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</w:t>
            </w:r>
            <w:r w:rsidR="00A470DA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асти противодействия коррупции </w:t>
            </w:r>
          </w:p>
        </w:tc>
      </w:tr>
      <w:tr w:rsidR="009054FC" w:rsidRPr="00073AF8" w:rsidTr="004F5FC1">
        <w:tc>
          <w:tcPr>
            <w:tcW w:w="848" w:type="dxa"/>
          </w:tcPr>
          <w:p w:rsidR="009054FC" w:rsidRPr="00073AF8" w:rsidRDefault="009054FC" w:rsidP="008518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(обзор) и анализа практики привлечения к ответственности за несоблюдение антикоррупционных стандартов, совершение коррупционных правонарушений и преступлений коррупционной направленности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A470DA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15.04.2022 15.07.2022</w:t>
            </w:r>
          </w:p>
          <w:p w:rsidR="009054FC" w:rsidRPr="00073AF8" w:rsidRDefault="009054FC" w:rsidP="00851834">
            <w:pPr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15.10.2022</w:t>
            </w:r>
          </w:p>
          <w:p w:rsidR="009054FC" w:rsidRPr="00073AF8" w:rsidRDefault="009054FC" w:rsidP="00851834">
            <w:pPr>
              <w:numPr>
                <w:ilvl w:val="0"/>
                <w:numId w:val="1"/>
              </w:numPr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 15.04.2023 15.07.2023</w:t>
            </w:r>
          </w:p>
          <w:p w:rsidR="009054FC" w:rsidRPr="00073AF8" w:rsidRDefault="009054FC" w:rsidP="00851834">
            <w:pPr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15.10.2023</w:t>
            </w:r>
          </w:p>
          <w:p w:rsidR="009054FC" w:rsidRPr="00073AF8" w:rsidRDefault="009054FC" w:rsidP="00851834">
            <w:pPr>
              <w:spacing w:after="0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15.04.2024 15.07.2024 15.10.2024 31.12.2024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Доклад в управление </w:t>
            </w:r>
            <w:r w:rsidR="00A470DA" w:rsidRPr="00073AF8"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службы и кадров</w:t>
            </w:r>
            <w:r w:rsidR="007B4E3B" w:rsidRPr="0007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54FC" w:rsidRPr="00073AF8" w:rsidTr="004F5FC1">
        <w:tc>
          <w:tcPr>
            <w:tcW w:w="848" w:type="dxa"/>
          </w:tcPr>
          <w:p w:rsidR="009054FC" w:rsidRPr="00073AF8" w:rsidRDefault="009054FC" w:rsidP="008518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(обзор) и анализа осуществления процедуры контроля за соответствием расходов гражданских служащих Ростехнадзора их доходам.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A470DA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запросом </w:t>
            </w:r>
          </w:p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</w:p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(01.10.2022;</w:t>
            </w:r>
          </w:p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01.04.2023)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государственной службы и кадров</w:t>
            </w:r>
            <w:r w:rsidR="007B4E3B" w:rsidRPr="0007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процедуры осуществления контроля за соответствием расходов гражданских служащих их доходам. Сокращение факторов при которых гражданские служащие Управления не   подтверждают свои расходы      полученным доходам.</w:t>
            </w:r>
          </w:p>
        </w:tc>
      </w:tr>
      <w:tr w:rsidR="009054FC" w:rsidRPr="00073AF8" w:rsidTr="004F5FC1">
        <w:tc>
          <w:tcPr>
            <w:tcW w:w="848" w:type="dxa"/>
          </w:tcPr>
          <w:p w:rsidR="009054FC" w:rsidRPr="00073AF8" w:rsidRDefault="009054FC" w:rsidP="008518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в подготовке предложений руководству </w:t>
            </w:r>
            <w:r w:rsidR="00851834" w:rsidRPr="00073AF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Ростехнадзора по относящимся к компетенции кадровым вопросам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br/>
              <w:t>и вопросам награждения гражданских служащих Ростехнадзора ведомственными или государственными наградами Российской Федерации</w:t>
            </w:r>
          </w:p>
          <w:p w:rsidR="002A5687" w:rsidRPr="00073AF8" w:rsidRDefault="002A5687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6675" w:rsidRPr="00073AF8" w:rsidRDefault="00DA6675" w:rsidP="00DA6675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кадров, спецработы, правового и    документационного обеспечения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госуда</w:t>
            </w:r>
            <w:r w:rsidR="007B4E3B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рственной службы и кадров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пункта 4.20</w:t>
            </w:r>
          </w:p>
        </w:tc>
      </w:tr>
      <w:tr w:rsidR="009054FC" w:rsidRPr="00073AF8" w:rsidTr="002A5687">
        <w:trPr>
          <w:trHeight w:val="719"/>
        </w:trPr>
        <w:tc>
          <w:tcPr>
            <w:tcW w:w="848" w:type="dxa"/>
            <w:tcBorders>
              <w:right w:val="nil"/>
            </w:tcBorders>
          </w:tcPr>
          <w:p w:rsidR="009054FC" w:rsidRPr="00073AF8" w:rsidRDefault="002A5687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9054FC" w:rsidRPr="00073A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7" w:type="dxa"/>
            <w:gridSpan w:val="4"/>
            <w:tcBorders>
              <w:left w:val="nil"/>
            </w:tcBorders>
          </w:tcPr>
          <w:p w:rsidR="009054FC" w:rsidRPr="00073AF8" w:rsidRDefault="009054FC" w:rsidP="00851834">
            <w:pPr>
              <w:pStyle w:val="4"/>
              <w:rPr>
                <w:b w:val="0"/>
                <w:sz w:val="24"/>
                <w:lang w:val="ru-RU"/>
              </w:rPr>
            </w:pPr>
            <w:r w:rsidRPr="00073AF8">
              <w:rPr>
                <w:b w:val="0"/>
                <w:sz w:val="24"/>
                <w:lang w:val="ru-RU"/>
              </w:rPr>
              <w:t xml:space="preserve">Выявление и систематизация причин и условий проявления  коррупции в деятельности  </w:t>
            </w:r>
            <w:r w:rsidR="00851834" w:rsidRPr="00073AF8">
              <w:rPr>
                <w:b w:val="0"/>
                <w:sz w:val="24"/>
                <w:lang w:val="ru-RU"/>
              </w:rPr>
              <w:t>Ленского</w:t>
            </w:r>
            <w:r w:rsidRPr="00073AF8">
              <w:rPr>
                <w:b w:val="0"/>
                <w:sz w:val="24"/>
                <w:lang w:val="ru-RU"/>
              </w:rPr>
              <w:t xml:space="preserve"> управления Федеральной службы по экологическому, технологическому и атомному надзору, мониторинг коррупционных рисков и их устранение</w:t>
            </w:r>
          </w:p>
        </w:tc>
      </w:tr>
      <w:tr w:rsidR="009054FC" w:rsidRPr="00073AF8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073AF8">
              <w:rPr>
                <w:b w:val="0"/>
                <w:bCs w:val="0"/>
                <w:sz w:val="24"/>
                <w:lang w:val="ru-RU"/>
              </w:rPr>
              <w:t xml:space="preserve">Разработка (корректировка) перечня (бюллетень) </w:t>
            </w:r>
            <w:proofErr w:type="spellStart"/>
            <w:r w:rsidRPr="00073AF8">
              <w:rPr>
                <w:b w:val="0"/>
                <w:bCs w:val="0"/>
                <w:sz w:val="24"/>
                <w:lang w:val="ru-RU"/>
              </w:rPr>
              <w:t>корупциогенных</w:t>
            </w:r>
            <w:proofErr w:type="spellEnd"/>
            <w:r w:rsidRPr="00073AF8">
              <w:rPr>
                <w:b w:val="0"/>
                <w:bCs w:val="0"/>
                <w:sz w:val="24"/>
                <w:lang w:val="ru-RU"/>
              </w:rPr>
              <w:t xml:space="preserve"> деяний (и предпосылок их совершения), а также пояснений и рекомендаций по недопущению и профилактике таких правонарушений с учетом специфики реализации Управлением контрольных (надзорных) функций и полномочий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2A5687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073AF8">
              <w:rPr>
                <w:b w:val="0"/>
                <w:bCs w:val="0"/>
                <w:sz w:val="24"/>
                <w:lang w:val="ru-RU"/>
              </w:rPr>
              <w:t>25.06.2022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</w:t>
            </w:r>
            <w:r w:rsidR="002A5687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осударственной службы и кадров </w:t>
            </w:r>
            <w:r w:rsidR="007B4E3B" w:rsidRPr="0007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</w:t>
            </w:r>
            <w:r w:rsidR="002A5687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(методическое) сопровождение по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предпосылкам, фактам и последствиям     совершения коррупционных    правонарушений</w:t>
            </w:r>
          </w:p>
        </w:tc>
      </w:tr>
      <w:tr w:rsidR="009054FC" w:rsidRPr="00073AF8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pStyle w:val="4"/>
              <w:jc w:val="both"/>
              <w:rPr>
                <w:b w:val="0"/>
                <w:sz w:val="24"/>
                <w:lang w:val="ru-RU"/>
              </w:rPr>
            </w:pPr>
            <w:r w:rsidRPr="00073AF8">
              <w:rPr>
                <w:b w:val="0"/>
                <w:sz w:val="24"/>
                <w:lang w:val="ru-RU"/>
              </w:rPr>
              <w:t>Мероприятие не выполняется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54FC" w:rsidRPr="00073AF8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pStyle w:val="4"/>
              <w:jc w:val="both"/>
              <w:rPr>
                <w:b w:val="0"/>
                <w:sz w:val="24"/>
                <w:lang w:val="ru-RU"/>
              </w:rPr>
            </w:pPr>
            <w:r w:rsidRPr="00073AF8">
              <w:rPr>
                <w:b w:val="0"/>
                <w:sz w:val="24"/>
                <w:lang w:val="ru-RU"/>
              </w:rPr>
              <w:t>Мероприятие не выполняется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54FC" w:rsidRPr="00073AF8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pStyle w:val="4"/>
              <w:jc w:val="both"/>
              <w:rPr>
                <w:b w:val="0"/>
                <w:sz w:val="24"/>
                <w:lang w:val="ru-RU"/>
              </w:rPr>
            </w:pPr>
            <w:r w:rsidRPr="00073AF8">
              <w:rPr>
                <w:b w:val="0"/>
                <w:sz w:val="24"/>
                <w:lang w:val="ru-RU"/>
              </w:rPr>
              <w:t>Мероприятие не выполняется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54FC" w:rsidRPr="00073AF8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073AF8" w:rsidRDefault="002A5687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54FC" w:rsidRPr="00073AF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pStyle w:val="4"/>
              <w:jc w:val="both"/>
              <w:rPr>
                <w:b w:val="0"/>
                <w:sz w:val="24"/>
                <w:lang w:val="ru-RU"/>
              </w:rPr>
            </w:pPr>
            <w:r w:rsidRPr="00073AF8">
              <w:rPr>
                <w:b w:val="0"/>
                <w:sz w:val="24"/>
              </w:rPr>
              <w:t>Ежегодное обобщение и анализ уголовных производств, открываемых как в отношении гражданских служащих</w:t>
            </w:r>
            <w:r w:rsidRPr="00073AF8">
              <w:rPr>
                <w:b w:val="0"/>
                <w:sz w:val="24"/>
                <w:lang w:val="ru-RU"/>
              </w:rPr>
              <w:t xml:space="preserve"> </w:t>
            </w:r>
            <w:r w:rsidRPr="00073AF8">
              <w:rPr>
                <w:b w:val="0"/>
                <w:sz w:val="24"/>
              </w:rPr>
              <w:t xml:space="preserve">Ростехнадзора, так и в отношении третьих лиц, косвенно затрагивающих деятельность Ростехнадзора по коррупционным статьям с целью выявления характерных правонарушений, их условий и обстоятельств, устранения возможных к ним предпосылок с учетом отраслевой (и территориальной) специфики реализации </w:t>
            </w:r>
            <w:proofErr w:type="spellStart"/>
            <w:r w:rsidRPr="00073AF8">
              <w:rPr>
                <w:b w:val="0"/>
                <w:sz w:val="24"/>
              </w:rPr>
              <w:t>Ростехнадзором</w:t>
            </w:r>
            <w:proofErr w:type="spellEnd"/>
            <w:r w:rsidRPr="00073AF8">
              <w:rPr>
                <w:b w:val="0"/>
                <w:sz w:val="24"/>
              </w:rPr>
              <w:t xml:space="preserve"> контрольных (надзорных) функций и полномочий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2A5687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073AF8">
              <w:rPr>
                <w:b w:val="0"/>
                <w:bCs w:val="0"/>
                <w:sz w:val="24"/>
                <w:lang w:val="ru-RU"/>
              </w:rPr>
              <w:t>10.12.2022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  <w:p w:rsidR="009054FC" w:rsidRPr="00073AF8" w:rsidRDefault="009054FC" w:rsidP="00851834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073AF8">
              <w:rPr>
                <w:b w:val="0"/>
                <w:sz w:val="24"/>
              </w:rPr>
              <w:t>10.12.2024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государственной сл</w:t>
            </w:r>
            <w:r w:rsidR="002A5687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ужбы и кадров 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Формирование портрета         «коррупционера».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Доведение до государственных гражданских служащих Управления методических и инструктивных положений по недопущению совершения коррупционных правонарушений коррупционного характера, влекущих возбуждение уголовных дел</w:t>
            </w:r>
          </w:p>
        </w:tc>
      </w:tr>
      <w:tr w:rsidR="009054FC" w:rsidRPr="00073AF8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073AF8">
              <w:rPr>
                <w:b w:val="0"/>
                <w:sz w:val="24"/>
              </w:rPr>
              <w:t>Ежегодный мониторинг и анализ функционирования единой системы документооборота в части выявления и устранения коррупционных рисков при осуществлении ведения учета и контроля исполнения документов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кадров, сп</w:t>
            </w:r>
            <w:r w:rsidR="002A5687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073AF8">
              <w:rPr>
                <w:b w:val="0"/>
                <w:bCs w:val="0"/>
                <w:sz w:val="24"/>
                <w:lang w:val="ru-RU"/>
              </w:rPr>
              <w:lastRenderedPageBreak/>
              <w:t>28.08.2022</w:t>
            </w:r>
          </w:p>
          <w:p w:rsidR="009054FC" w:rsidRPr="00073AF8" w:rsidRDefault="009054FC" w:rsidP="00851834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073AF8">
              <w:rPr>
                <w:b w:val="0"/>
                <w:bCs w:val="0"/>
                <w:sz w:val="24"/>
                <w:lang w:val="ru-RU"/>
              </w:rPr>
              <w:t>28.08.2023</w:t>
            </w:r>
          </w:p>
          <w:p w:rsidR="009054FC" w:rsidRPr="00073AF8" w:rsidRDefault="009054FC" w:rsidP="00851834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073AF8">
              <w:rPr>
                <w:b w:val="0"/>
                <w:bCs w:val="0"/>
                <w:sz w:val="24"/>
                <w:lang w:val="ru-RU"/>
              </w:rPr>
              <w:t>28.08.2024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Доклад в Организационно- аналитическое управление 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документов с целью исключения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появления коррупционных рисков. Предложения по корректировке организационных документов ведения документооборота</w:t>
            </w:r>
          </w:p>
        </w:tc>
      </w:tr>
      <w:tr w:rsidR="009054FC" w:rsidRPr="00073AF8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73AF8">
              <w:rPr>
                <w:rFonts w:ascii="Times New Roman" w:hAnsi="Times New Roman" w:cs="Times New Roman"/>
                <w:sz w:val="24"/>
              </w:rPr>
              <w:lastRenderedPageBreak/>
              <w:t>2.7.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pStyle w:val="4"/>
              <w:jc w:val="both"/>
              <w:rPr>
                <w:b w:val="0"/>
                <w:sz w:val="24"/>
                <w:lang w:val="ru-RU"/>
              </w:rPr>
            </w:pPr>
            <w:r w:rsidRPr="00073AF8">
              <w:rPr>
                <w:b w:val="0"/>
                <w:sz w:val="24"/>
                <w:lang w:val="ru-RU"/>
              </w:rPr>
              <w:t>Мероприятие не выполняется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7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lang w:val="ru"/>
              </w:rPr>
            </w:pPr>
          </w:p>
        </w:tc>
      </w:tr>
      <w:tr w:rsidR="009054FC" w:rsidRPr="00073AF8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73AF8">
              <w:rPr>
                <w:rFonts w:ascii="Times New Roman" w:hAnsi="Times New Roman" w:cs="Times New Roman"/>
                <w:sz w:val="24"/>
              </w:rPr>
              <w:t>2.8.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073AF8">
              <w:rPr>
                <w:b w:val="0"/>
                <w:bCs w:val="0"/>
                <w:sz w:val="24"/>
                <w:lang w:val="ru-RU"/>
              </w:rPr>
              <w:t>Ежегодное обобщение практики и анализ соблюдения требований, ограничений и условий государственных закупок в рамках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в целях своевременного выявления обстоятельств, свидетельствующих о возможности возникновения конфликта интересов.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Мониторинг и выявление коррупционных рисков, в том числе причин и условий коррупции, в деятельности по размещению государственных заказов, в целом при осуществлении закупок товаров, работ, услуг и устранение выявленных коррупционных рисков в целях исключения условий нецелевого использования и растрат бюджетных средств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073AF8">
              <w:rPr>
                <w:b w:val="0"/>
                <w:bCs w:val="0"/>
                <w:sz w:val="24"/>
                <w:lang w:val="ru-RU"/>
              </w:rPr>
              <w:t>Финансово-хозяйственный отдел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2A5687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073AF8">
              <w:rPr>
                <w:b w:val="0"/>
                <w:bCs w:val="0"/>
                <w:sz w:val="24"/>
                <w:lang w:val="ru-RU"/>
              </w:rPr>
              <w:t>25.11.2022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73AF8">
              <w:rPr>
                <w:rFonts w:ascii="Times New Roman" w:hAnsi="Times New Roman" w:cs="Times New Roman"/>
                <w:sz w:val="24"/>
              </w:rPr>
              <w:t>25.11.2023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73AF8">
              <w:rPr>
                <w:rFonts w:ascii="Times New Roman" w:hAnsi="Times New Roman" w:cs="Times New Roman"/>
                <w:sz w:val="24"/>
              </w:rPr>
              <w:t>25.11.2024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pStyle w:val="4"/>
              <w:jc w:val="left"/>
              <w:rPr>
                <w:b w:val="0"/>
                <w:sz w:val="24"/>
                <w:lang w:val="ru-RU"/>
              </w:rPr>
            </w:pPr>
            <w:r w:rsidRPr="00073AF8">
              <w:rPr>
                <w:b w:val="0"/>
                <w:sz w:val="24"/>
                <w:lang w:val="ru-RU"/>
              </w:rPr>
              <w:t xml:space="preserve">Доклад в </w:t>
            </w:r>
            <w:r w:rsidRPr="00073AF8">
              <w:rPr>
                <w:b w:val="0"/>
                <w:sz w:val="24"/>
              </w:rPr>
              <w:t xml:space="preserve">Управление экономики, финансов и государственных программ </w:t>
            </w:r>
          </w:p>
          <w:p w:rsidR="002A5687" w:rsidRPr="00073AF8" w:rsidRDefault="002A5687" w:rsidP="00851834">
            <w:pPr>
              <w:pStyle w:val="4"/>
              <w:jc w:val="left"/>
              <w:rPr>
                <w:b w:val="0"/>
                <w:sz w:val="24"/>
                <w:lang w:val="ru-RU"/>
              </w:rPr>
            </w:pPr>
            <w:r w:rsidRPr="00073AF8">
              <w:rPr>
                <w:b w:val="0"/>
                <w:sz w:val="24"/>
              </w:rPr>
              <w:t>Применение мер</w:t>
            </w:r>
            <w:r w:rsidRPr="00073AF8">
              <w:rPr>
                <w:b w:val="0"/>
                <w:sz w:val="24"/>
                <w:lang w:val="ru-RU"/>
              </w:rPr>
              <w:t xml:space="preserve"> </w:t>
            </w:r>
            <w:r w:rsidR="009054FC" w:rsidRPr="00073AF8">
              <w:rPr>
                <w:b w:val="0"/>
                <w:sz w:val="24"/>
              </w:rPr>
              <w:t>ответственности к ответственн</w:t>
            </w:r>
            <w:r w:rsidRPr="00073AF8">
              <w:rPr>
                <w:b w:val="0"/>
                <w:sz w:val="24"/>
              </w:rPr>
              <w:t>ым (виновным) должностным лица</w:t>
            </w:r>
          </w:p>
          <w:p w:rsidR="009054FC" w:rsidRPr="00073AF8" w:rsidRDefault="009054FC" w:rsidP="00851834">
            <w:pPr>
              <w:pStyle w:val="4"/>
              <w:jc w:val="left"/>
              <w:rPr>
                <w:b w:val="0"/>
                <w:sz w:val="24"/>
              </w:rPr>
            </w:pPr>
            <w:r w:rsidRPr="00073AF8">
              <w:rPr>
                <w:b w:val="0"/>
                <w:sz w:val="24"/>
              </w:rPr>
              <w:t>Ростехнадзора</w:t>
            </w:r>
          </w:p>
        </w:tc>
      </w:tr>
      <w:tr w:rsidR="009054FC" w:rsidRPr="00073AF8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238" w:type="dxa"/>
          </w:tcPr>
          <w:p w:rsidR="00851834" w:rsidRPr="00073AF8" w:rsidRDefault="009054FC" w:rsidP="00851834">
            <w:pPr>
              <w:pStyle w:val="4"/>
              <w:jc w:val="both"/>
            </w:pPr>
            <w:r w:rsidRPr="00073AF8">
              <w:rPr>
                <w:b w:val="0"/>
                <w:bCs w:val="0"/>
                <w:sz w:val="24"/>
                <w:lang w:val="ru-RU"/>
              </w:rPr>
              <w:t xml:space="preserve">Обобщение практики и анализ действенного функционирования межведомственного электронного взаимодействия </w:t>
            </w:r>
            <w:r w:rsidR="00851834" w:rsidRPr="00073AF8">
              <w:rPr>
                <w:b w:val="0"/>
                <w:bCs w:val="0"/>
                <w:sz w:val="24"/>
                <w:lang w:val="ru-RU"/>
              </w:rPr>
              <w:t>Ленского управления Ро</w:t>
            </w:r>
            <w:r w:rsidRPr="00073AF8">
              <w:rPr>
                <w:b w:val="0"/>
                <w:bCs w:val="0"/>
                <w:sz w:val="24"/>
                <w:lang w:val="ru-RU"/>
              </w:rPr>
              <w:t>стехнадзора с гражданами и организациями в рамках реализации контрольных (надзорных) функций и полномочий, а также по предоставления государственных услуг с целью выявления правонарушений при обмене информаций по вопросам профилактики коррупционных правонарушений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предоставления государственных услуг, планирования и          отчетности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2A5687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</w:tc>
        <w:tc>
          <w:tcPr>
            <w:tcW w:w="2269" w:type="dxa"/>
          </w:tcPr>
          <w:p w:rsidR="009054FC" w:rsidRPr="00073AF8" w:rsidRDefault="009054FC" w:rsidP="00851834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073AF8">
              <w:rPr>
                <w:b w:val="0"/>
                <w:bCs w:val="0"/>
                <w:sz w:val="24"/>
                <w:lang w:val="ru-RU"/>
              </w:rPr>
              <w:t>25.05.2022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7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Доклад в  </w:t>
            </w: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Управление информатизации</w:t>
            </w:r>
          </w:p>
          <w:p w:rsidR="009054FC" w:rsidRPr="00073AF8" w:rsidRDefault="009054FC" w:rsidP="00851834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073AF8">
              <w:rPr>
                <w:b w:val="0"/>
                <w:bCs w:val="0"/>
                <w:sz w:val="24"/>
                <w:lang w:val="ru-RU"/>
              </w:rPr>
              <w:t>Эффективное взаимодействие Управления с иными государственными органами с целью обмена информацией по вопросам профилактики коррупционных и иных правонарушений</w:t>
            </w:r>
          </w:p>
        </w:tc>
      </w:tr>
      <w:tr w:rsidR="009054FC" w:rsidRPr="00073AF8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73AF8">
              <w:rPr>
                <w:rFonts w:ascii="Times New Roman" w:hAnsi="Times New Roman" w:cs="Times New Roman"/>
                <w:sz w:val="24"/>
              </w:rPr>
              <w:t>2.10.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073AF8">
              <w:rPr>
                <w:b w:val="0"/>
                <w:bCs w:val="0"/>
                <w:sz w:val="24"/>
                <w:lang w:val="ru-RU"/>
              </w:rPr>
              <w:t>Мероприятие не выполняется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74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054FC" w:rsidRPr="00073AF8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073AF8">
              <w:rPr>
                <w:b w:val="0"/>
                <w:sz w:val="24"/>
              </w:rPr>
              <w:t xml:space="preserve">Обобщение практики и анализ применения цифровых технологий при осуществлении </w:t>
            </w:r>
            <w:proofErr w:type="spellStart"/>
            <w:r w:rsidRPr="00073AF8">
              <w:rPr>
                <w:b w:val="0"/>
                <w:sz w:val="24"/>
              </w:rPr>
              <w:t>Ростехнадзором</w:t>
            </w:r>
            <w:proofErr w:type="spellEnd"/>
            <w:r w:rsidRPr="00073AF8">
              <w:rPr>
                <w:b w:val="0"/>
                <w:sz w:val="24"/>
              </w:rPr>
              <w:t xml:space="preserve"> отдельных контрольных (надзорных) функций и полномочий, а также проведении мероприятий: заседания аттестационных, отраслевых комиссий, проверка знаний норм и правил, аттестация и пр. с целью исключения коррупционных действий со стороны гражданских служащих Ростехнадзора при осуществлении возложенных функций и полномочий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предоставления государственных услуг, планирования и          отчетности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2A5687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073AF8">
              <w:rPr>
                <w:b w:val="0"/>
                <w:bCs w:val="0"/>
                <w:sz w:val="24"/>
                <w:lang w:val="ru-RU"/>
              </w:rPr>
              <w:t>25.01.2023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7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Доклад в  </w:t>
            </w: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Управление информатизации </w:t>
            </w:r>
          </w:p>
          <w:p w:rsidR="009054FC" w:rsidRPr="00073AF8" w:rsidRDefault="009054FC" w:rsidP="00851834">
            <w:pPr>
              <w:pStyle w:val="4"/>
              <w:jc w:val="left"/>
              <w:rPr>
                <w:b w:val="0"/>
                <w:sz w:val="24"/>
              </w:rPr>
            </w:pPr>
            <w:r w:rsidRPr="00073AF8">
              <w:rPr>
                <w:b w:val="0"/>
                <w:bCs w:val="0"/>
                <w:sz w:val="24"/>
                <w:lang w:val="ru-RU"/>
              </w:rPr>
              <w:t>Исключение коррупционных действий со стороны гражданских служащих Управления при осуществлении возложенных функций. Скорректированный лист проблемных вопросов для полноценной реализации функций и полномочий в цифровом формате.</w:t>
            </w:r>
          </w:p>
        </w:tc>
      </w:tr>
      <w:tr w:rsidR="009054FC" w:rsidRPr="00073AF8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073AF8">
              <w:rPr>
                <w:b w:val="0"/>
                <w:sz w:val="24"/>
              </w:rPr>
              <w:t xml:space="preserve">Ежеквартальное представление сведений </w:t>
            </w:r>
            <w:r w:rsidRPr="00073AF8">
              <w:rPr>
                <w:b w:val="0"/>
                <w:sz w:val="24"/>
                <w:lang w:val="ru-RU"/>
              </w:rPr>
              <w:t xml:space="preserve">в Управление  государственной службы и кадров </w:t>
            </w:r>
            <w:r w:rsidRPr="00073AF8">
              <w:rPr>
                <w:b w:val="0"/>
                <w:sz w:val="24"/>
              </w:rPr>
              <w:t>по мониторингу и ходу реализации мероприятий по противодействию коррупции</w:t>
            </w:r>
          </w:p>
        </w:tc>
        <w:tc>
          <w:tcPr>
            <w:tcW w:w="2693" w:type="dxa"/>
          </w:tcPr>
          <w:p w:rsidR="009054FC" w:rsidRPr="00073AF8" w:rsidRDefault="009054FC" w:rsidP="00DA6675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2A5687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</w:tc>
        <w:tc>
          <w:tcPr>
            <w:tcW w:w="2269" w:type="dxa"/>
          </w:tcPr>
          <w:p w:rsidR="009054FC" w:rsidRPr="00073AF8" w:rsidRDefault="009054FC" w:rsidP="00851834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073AF8">
              <w:rPr>
                <w:b w:val="0"/>
                <w:bCs w:val="0"/>
                <w:sz w:val="24"/>
                <w:lang w:val="ru-RU"/>
              </w:rPr>
              <w:t>Ежеквартально в течение года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073AF8">
              <w:rPr>
                <w:b w:val="0"/>
                <w:bCs w:val="0"/>
                <w:sz w:val="24"/>
                <w:lang w:val="ru-RU"/>
              </w:rPr>
              <w:t>Направление сведений</w:t>
            </w:r>
          </w:p>
        </w:tc>
      </w:tr>
      <w:tr w:rsidR="009054FC" w:rsidRPr="00073AF8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pStyle w:val="4"/>
              <w:jc w:val="both"/>
              <w:rPr>
                <w:b w:val="0"/>
                <w:sz w:val="24"/>
              </w:rPr>
            </w:pPr>
            <w:r w:rsidRPr="00073AF8">
              <w:rPr>
                <w:b w:val="0"/>
                <w:sz w:val="24"/>
              </w:rPr>
              <w:t xml:space="preserve">Проведение анализа коррупционных рисков, связанных </w:t>
            </w:r>
            <w:r w:rsidRPr="00073AF8">
              <w:rPr>
                <w:b w:val="0"/>
                <w:sz w:val="24"/>
              </w:rPr>
              <w:br/>
              <w:t xml:space="preserve">с участием гражданских служащих </w:t>
            </w:r>
            <w:r w:rsidR="00851834" w:rsidRPr="00073AF8">
              <w:rPr>
                <w:b w:val="0"/>
                <w:sz w:val="24"/>
                <w:lang w:val="ru-RU"/>
              </w:rPr>
              <w:t xml:space="preserve">Ленского </w:t>
            </w:r>
            <w:r w:rsidRPr="00073AF8">
              <w:rPr>
                <w:b w:val="0"/>
                <w:sz w:val="24"/>
                <w:lang w:val="ru-RU"/>
              </w:rPr>
              <w:t xml:space="preserve">управления </w:t>
            </w:r>
            <w:r w:rsidRPr="00073AF8">
              <w:rPr>
                <w:b w:val="0"/>
                <w:sz w:val="24"/>
              </w:rPr>
              <w:t>Ростехнадзора в реализации национальных и федеральных проектов (программ)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65855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1A3A2F" w:rsidP="00851834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073AF8">
              <w:rPr>
                <w:b w:val="0"/>
                <w:sz w:val="24"/>
                <w:lang w:val="ru-RU"/>
              </w:rPr>
              <w:t>27</w:t>
            </w:r>
            <w:r w:rsidRPr="00073AF8">
              <w:rPr>
                <w:b w:val="0"/>
                <w:sz w:val="24"/>
              </w:rPr>
              <w:t>.0</w:t>
            </w:r>
            <w:r w:rsidRPr="00073AF8">
              <w:rPr>
                <w:b w:val="0"/>
                <w:sz w:val="24"/>
                <w:lang w:val="ru-RU"/>
              </w:rPr>
              <w:t>8</w:t>
            </w:r>
            <w:r w:rsidRPr="00073AF8">
              <w:rPr>
                <w:b w:val="0"/>
                <w:sz w:val="24"/>
              </w:rPr>
              <w:t>.2022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</w:t>
            </w:r>
            <w:r w:rsidR="00465855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осударственной службы и кадров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проведенного анализа и предложениях по выработке (совершенствованию) механизмов профилактики коррупции при реализации проектов (программ) и участию в данной работе отдела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профилактике коррупции и иных правонарушений Управления государственной службы и кадров</w:t>
            </w:r>
          </w:p>
        </w:tc>
      </w:tr>
      <w:tr w:rsidR="009054FC" w:rsidRPr="00073AF8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73AF8">
              <w:rPr>
                <w:rFonts w:ascii="Times New Roman" w:hAnsi="Times New Roman" w:cs="Times New Roman"/>
                <w:sz w:val="24"/>
              </w:rPr>
              <w:t>2.14.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pStyle w:val="4"/>
              <w:jc w:val="both"/>
              <w:rPr>
                <w:b w:val="0"/>
                <w:sz w:val="24"/>
                <w:lang w:val="ru-RU"/>
              </w:rPr>
            </w:pPr>
            <w:r w:rsidRPr="00073AF8">
              <w:rPr>
                <w:b w:val="0"/>
                <w:sz w:val="24"/>
                <w:lang w:val="ru-RU"/>
              </w:rPr>
              <w:t>Мероприятие не выполняется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54FC" w:rsidRPr="00073AF8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73AF8">
              <w:rPr>
                <w:rFonts w:ascii="Times New Roman" w:hAnsi="Times New Roman" w:cs="Times New Roman"/>
                <w:sz w:val="24"/>
              </w:rPr>
              <w:t>2.15.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pStyle w:val="4"/>
              <w:jc w:val="both"/>
              <w:rPr>
                <w:b w:val="0"/>
                <w:sz w:val="24"/>
              </w:rPr>
            </w:pPr>
            <w:r w:rsidRPr="00073AF8">
              <w:rPr>
                <w:b w:val="0"/>
                <w:sz w:val="24"/>
                <w:lang w:val="ru-RU"/>
              </w:rPr>
              <w:t>Мероприятие не выполняется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54FC" w:rsidRPr="00073AF8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73AF8">
              <w:rPr>
                <w:rFonts w:ascii="Times New Roman" w:hAnsi="Times New Roman" w:cs="Times New Roman"/>
                <w:sz w:val="24"/>
              </w:rPr>
              <w:t>2.16.</w:t>
            </w:r>
          </w:p>
        </w:tc>
        <w:tc>
          <w:tcPr>
            <w:tcW w:w="6238" w:type="dxa"/>
          </w:tcPr>
          <w:p w:rsidR="009054FC" w:rsidRPr="00073AF8" w:rsidRDefault="001A3A2F" w:rsidP="00851834">
            <w:pPr>
              <w:pStyle w:val="4"/>
              <w:jc w:val="both"/>
              <w:rPr>
                <w:b w:val="0"/>
                <w:sz w:val="24"/>
                <w:lang w:val="ru-RU"/>
              </w:rPr>
            </w:pPr>
            <w:r w:rsidRPr="00073AF8">
              <w:rPr>
                <w:b w:val="0"/>
                <w:sz w:val="24"/>
                <w:lang w:val="ru-RU"/>
              </w:rPr>
              <w:t>Мероприятие не выполняется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54FC" w:rsidRPr="00073AF8" w:rsidTr="004F5FC1">
        <w:trPr>
          <w:trHeight w:val="904"/>
        </w:trPr>
        <w:tc>
          <w:tcPr>
            <w:tcW w:w="15735" w:type="dxa"/>
            <w:gridSpan w:val="5"/>
          </w:tcPr>
          <w:p w:rsidR="009054FC" w:rsidRPr="00073AF8" w:rsidRDefault="009054FC" w:rsidP="00851834">
            <w:pPr>
              <w:pStyle w:val="4"/>
              <w:rPr>
                <w:b w:val="0"/>
                <w:sz w:val="24"/>
                <w:lang w:val="ru-RU"/>
              </w:rPr>
            </w:pPr>
            <w:r w:rsidRPr="00073AF8">
              <w:rPr>
                <w:b w:val="0"/>
                <w:sz w:val="24"/>
                <w:lang w:val="ru-RU"/>
              </w:rPr>
              <w:lastRenderedPageBreak/>
              <w:t xml:space="preserve"> 3. Взаимодействие </w:t>
            </w:r>
            <w:r w:rsidR="00851834" w:rsidRPr="00073AF8">
              <w:rPr>
                <w:b w:val="0"/>
                <w:sz w:val="24"/>
                <w:lang w:val="ru-RU"/>
              </w:rPr>
              <w:t xml:space="preserve">Ленского </w:t>
            </w:r>
            <w:r w:rsidRPr="00073AF8">
              <w:rPr>
                <w:b w:val="0"/>
                <w:sz w:val="24"/>
                <w:lang w:val="ru-RU"/>
              </w:rPr>
              <w:t xml:space="preserve"> управления Федеральной службы по экологическому, технологическому и атомному надзору                            с институтами гражданского общества и гражданами,  а также создание эффективной системы обратной связи, обеспечение                             доступности  информации о деятельности  Ростехнадзора</w:t>
            </w:r>
          </w:p>
        </w:tc>
      </w:tr>
      <w:tr w:rsidR="009054FC" w:rsidRPr="00073AF8" w:rsidTr="004F5FC1">
        <w:tc>
          <w:tcPr>
            <w:tcW w:w="848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Размещение, ежемесячный мониторинг и актуализация информации в подразделе, посвященном вопросам противодействия коррупции на официальном сайте Управления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Отдел кадро</w:t>
            </w:r>
            <w:r w:rsidR="00465855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в 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государственной службы и кадров</w:t>
            </w:r>
            <w:r w:rsidR="007B4E3B" w:rsidRPr="0007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граждан и организаций к информации об антикоррупционной деятельности   Управления,  размещенной на официальном сайте  Управления. Актуализация информации</w:t>
            </w:r>
          </w:p>
        </w:tc>
      </w:tr>
      <w:tr w:rsidR="009054FC" w:rsidRPr="00073AF8" w:rsidTr="004F5FC1">
        <w:trPr>
          <w:trHeight w:val="279"/>
        </w:trPr>
        <w:tc>
          <w:tcPr>
            <w:tcW w:w="848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анализ обращений граждан и организаций по телефону «горячей линии» по вопросам противодействия коррупции, а также электронных сообщений через официальный сайт </w:t>
            </w:r>
            <w:r w:rsidR="00851834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Ленского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управления Ростехнадзора, проведения ежемесячных «прямых линий» с гражданами по вопросам проявления коррупции со стороны государственных гражданских служащих Управления, с целью принятия мер по конкретным обращениям, выявления типичных условий и предпосылок коррупционных проявлений, их устранения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Отдел кадров, спецработы, пра</w:t>
            </w:r>
            <w:r w:rsidR="00465855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обеспечения;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к 5 числу месяца за 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</w:p>
        </w:tc>
        <w:tc>
          <w:tcPr>
            <w:tcW w:w="3687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Доклад в Управление </w:t>
            </w:r>
            <w:r w:rsidR="007B4E3B" w:rsidRPr="00073AF8"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службы и кадров.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реагирование  и проверка сведений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br/>
              <w:t>о коррупционных проявлениях в деятельности государственных служащих  Управления.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Применение мер ответственности к ответственным (виновным</w:t>
            </w:r>
            <w:r w:rsidR="00465855"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) должностным лицам Управления.</w:t>
            </w:r>
          </w:p>
        </w:tc>
      </w:tr>
      <w:tr w:rsidR="009054FC" w:rsidRPr="00073AF8" w:rsidTr="004F5FC1">
        <w:trPr>
          <w:trHeight w:val="279"/>
        </w:trPr>
        <w:tc>
          <w:tcPr>
            <w:tcW w:w="848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238" w:type="dxa"/>
          </w:tcPr>
          <w:p w:rsidR="009054FC" w:rsidRPr="00073AF8" w:rsidRDefault="00465855" w:rsidP="00851834">
            <w:pPr>
              <w:tabs>
                <w:tab w:val="left" w:pos="71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Мероприятие не выполняется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073AF8" w:rsidTr="004F5FC1">
        <w:trPr>
          <w:trHeight w:val="279"/>
        </w:trPr>
        <w:tc>
          <w:tcPr>
            <w:tcW w:w="848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238" w:type="dxa"/>
          </w:tcPr>
          <w:p w:rsidR="009054FC" w:rsidRPr="00073AF8" w:rsidRDefault="001A3A2F" w:rsidP="00851834">
            <w:pPr>
              <w:tabs>
                <w:tab w:val="left" w:pos="71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Мероприятие не выполняется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073AF8" w:rsidTr="004F5FC1">
        <w:trPr>
          <w:trHeight w:val="279"/>
        </w:trPr>
        <w:tc>
          <w:tcPr>
            <w:tcW w:w="848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Обобщение практики информирования пресс-службой Ростехнадзора общественности о результатах работы подразделения Ростехнадзора и его должностных лиц по профилактике коррупционных и иных правонарушений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кадров, с</w:t>
            </w:r>
            <w:r w:rsidR="00465855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25.02.2023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3687" w:type="dxa"/>
          </w:tcPr>
          <w:p w:rsidR="007B4E3B" w:rsidRPr="00073AF8" w:rsidRDefault="007B4E3B" w:rsidP="008518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Доклад помощнику руководителя.</w:t>
            </w:r>
          </w:p>
          <w:p w:rsidR="009054FC" w:rsidRPr="00073AF8" w:rsidRDefault="009054FC" w:rsidP="00DA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граждан к информации о деятельности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должностных лиц </w:t>
            </w:r>
            <w:r w:rsidR="00DA6675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Ленского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 Ростехнадзора по профилактике коррупционных правонарушений</w:t>
            </w:r>
          </w:p>
        </w:tc>
      </w:tr>
      <w:tr w:rsidR="009054FC" w:rsidRPr="00073AF8" w:rsidTr="00851834">
        <w:trPr>
          <w:trHeight w:val="2012"/>
        </w:trPr>
        <w:tc>
          <w:tcPr>
            <w:tcW w:w="848" w:type="dxa"/>
          </w:tcPr>
          <w:p w:rsidR="009054FC" w:rsidRPr="00073AF8" w:rsidRDefault="009054FC" w:rsidP="008518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spacing w:after="0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Обобщение практики рассмотрения полученных в разных формах обращений граждан и организаций по фактам проявления коррупции в Управлении с целью формирования предложений по совершенствованию правового регулирования в этой сфере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65855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</w:tc>
        <w:tc>
          <w:tcPr>
            <w:tcW w:w="2269" w:type="dxa"/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7B4E3B" w:rsidRPr="00073AF8" w:rsidRDefault="009054FC" w:rsidP="00851834">
            <w:pPr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государственной службы и кадров</w:t>
            </w:r>
            <w:r w:rsidR="007B4E3B" w:rsidRPr="0007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4FC" w:rsidRPr="00073AF8" w:rsidRDefault="009054FC" w:rsidP="00851834">
            <w:pPr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Выявление характерных нарушений, а также мониторинг функций, осуществляемых Управлением на предмет наличия коррупционных рисков</w:t>
            </w:r>
          </w:p>
        </w:tc>
      </w:tr>
      <w:tr w:rsidR="009054FC" w:rsidRPr="00073AF8" w:rsidTr="004F5FC1">
        <w:trPr>
          <w:trHeight w:val="279"/>
        </w:trPr>
        <w:tc>
          <w:tcPr>
            <w:tcW w:w="848" w:type="dxa"/>
          </w:tcPr>
          <w:p w:rsidR="009054FC" w:rsidRPr="00073AF8" w:rsidRDefault="009054FC" w:rsidP="008518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238" w:type="dxa"/>
          </w:tcPr>
          <w:p w:rsidR="009054FC" w:rsidRPr="00073AF8" w:rsidRDefault="009054FC" w:rsidP="00851834">
            <w:pPr>
              <w:spacing w:after="0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Мероприятие не выполняется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073AF8" w:rsidTr="004F5FC1">
        <w:trPr>
          <w:trHeight w:val="279"/>
        </w:trPr>
        <w:tc>
          <w:tcPr>
            <w:tcW w:w="848" w:type="dxa"/>
          </w:tcPr>
          <w:p w:rsidR="009054FC" w:rsidRPr="00073AF8" w:rsidRDefault="009054FC" w:rsidP="008518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238" w:type="dxa"/>
          </w:tcPr>
          <w:p w:rsidR="009054FC" w:rsidRPr="00073AF8" w:rsidRDefault="00465855" w:rsidP="00851834">
            <w:pPr>
              <w:spacing w:after="0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Мероприятие не выполняется</w:t>
            </w:r>
          </w:p>
        </w:tc>
        <w:tc>
          <w:tcPr>
            <w:tcW w:w="2693" w:type="dxa"/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9054FC" w:rsidRPr="00073AF8" w:rsidRDefault="009054FC" w:rsidP="00851834">
            <w:pPr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073AF8" w:rsidTr="004F5FC1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FC" w:rsidRPr="00073AF8" w:rsidRDefault="009054FC" w:rsidP="008518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4. Мероприятия, направленные на противодействие коррупции в </w:t>
            </w:r>
            <w:r w:rsidR="00851834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Ленском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управлении Федеральной службе по экологическому,</w:t>
            </w:r>
          </w:p>
          <w:p w:rsidR="009054FC" w:rsidRPr="00073AF8" w:rsidRDefault="009054FC" w:rsidP="008518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технологическому и атомному надзору с учетом специфики ее деятельности</w:t>
            </w:r>
          </w:p>
          <w:p w:rsidR="009054FC" w:rsidRPr="00073AF8" w:rsidRDefault="009054FC" w:rsidP="008518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073AF8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pStyle w:val="4"/>
              <w:jc w:val="both"/>
              <w:rPr>
                <w:b w:val="0"/>
                <w:sz w:val="24"/>
                <w:lang w:val="ru-RU"/>
              </w:rPr>
            </w:pPr>
            <w:r w:rsidRPr="00073AF8">
              <w:rPr>
                <w:b w:val="0"/>
                <w:sz w:val="24"/>
              </w:rPr>
              <w:t>Обобщение практики и анализ взаимодействия с подконтрольными субъектами (проведенные семинары, тренинги, направляемые информационные и</w:t>
            </w:r>
            <w:r w:rsidRPr="00073AF8">
              <w:rPr>
                <w:b w:val="0"/>
                <w:sz w:val="24"/>
                <w:lang w:val="ru-RU"/>
              </w:rPr>
              <w:t xml:space="preserve"> </w:t>
            </w:r>
            <w:r w:rsidRPr="00073AF8">
              <w:rPr>
                <w:b w:val="0"/>
                <w:sz w:val="24"/>
              </w:rPr>
              <w:t>рекомендательные сообщения, проведенные мероприятия по вопросам противодействия коррупции в рамках плановых проверок субъектов с учетом специфики деятельности и отраслевой направленности) по вопросам противодействия коррупции, в том числе с целью мотивирования подконтрольных субъектов к принятию антикоррупционных мер, анализа и выявления потенциальных условий к совершению коррупционных деяний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65855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Принятие антикоррупционных мер поднадзорными организациями.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Скорректированный план мероприятий Управления по реализации поднадзорными организациями антикоррупционных мер</w:t>
            </w:r>
          </w:p>
        </w:tc>
      </w:tr>
      <w:tr w:rsidR="009054FC" w:rsidRPr="00073AF8" w:rsidTr="004F5FC1">
        <w:trPr>
          <w:trHeight w:val="159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Принятие участия в ежегодном семинаре с территориальными органами и подведомственными организациями по актуальным вопросам кадрового обеспечения и профилактики коррупционных и иных правонарушений с целью выявления проблемных вопросов деятельности и выработки мер по их устранению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65855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073AF8" w:rsidRDefault="009054FC" w:rsidP="00851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май 2024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семинаре, подготовка проблемных вопросов </w:t>
            </w:r>
          </w:p>
        </w:tc>
      </w:tr>
      <w:tr w:rsidR="009054FC" w:rsidRPr="00073AF8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DA6675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семинара-совещания со структурными подразделениями </w:t>
            </w:r>
            <w:r w:rsidR="00DA6675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Ленского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управления    Ростехнадзора по вопросам взаимодействия (поведения) государственных гражданских служащих, реализующих  контрольные (надзорные) функции, с поднадзорными    организациями с целью соблюдения ограничений и запретов, по соблюдению в целом в истекшем периоде          государственными гражданскими служащими Управления ограничений и зап</w:t>
            </w:r>
            <w:r w:rsidR="00465855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ретов, итогам декларационной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кампании истекшего пе</w:t>
            </w:r>
            <w:r w:rsidR="00465855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риода, типичным ошибкам,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рекомендациям на предстоящий декларационный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65855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pStyle w:val="11"/>
              <w:shd w:val="clear" w:color="auto" w:fill="auto"/>
              <w:spacing w:after="0" w:line="274" w:lineRule="exact"/>
              <w:jc w:val="both"/>
              <w:rPr>
                <w:rFonts w:cs="Times New Roman"/>
                <w:sz w:val="24"/>
                <w:szCs w:val="24"/>
              </w:rPr>
            </w:pPr>
            <w:r w:rsidRPr="00073AF8">
              <w:rPr>
                <w:rFonts w:cs="Times New Roman"/>
                <w:sz w:val="24"/>
                <w:szCs w:val="24"/>
              </w:rPr>
              <w:t>Протокол семинара-совещания. Доведение до структурных подразделений центрального аппарата и территориальных органов под роспись принятых на семинаре-совещании решений и     материалов.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073AF8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 4.4.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Анализ работы отраслевых, территориальных аттестационных комиссий Ростехнадзора с целью выявления и устранения коррупционной составляющей при реализации их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кадров, </w:t>
            </w:r>
            <w:r w:rsidR="00F220CB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  <w:r w:rsidR="00DA6675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6675" w:rsidRPr="00073AF8" w:rsidRDefault="00DA6675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75" w:rsidRPr="00073AF8" w:rsidRDefault="00DA6675" w:rsidP="00DA6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</w:p>
          <w:p w:rsidR="009054FC" w:rsidRPr="00073AF8" w:rsidRDefault="00DA6675" w:rsidP="00DA6675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7B4E3B" w:rsidP="00851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Доклад в Правовое управление.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Сформированные предложения по оптимизации и совершенствованию деятельности комиссий с учетом выявленных проблемных вопросов, потенциально имеющих коррупционную составляющую</w:t>
            </w:r>
          </w:p>
        </w:tc>
      </w:tr>
      <w:tr w:rsidR="009054FC" w:rsidRPr="00073AF8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DA6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и анализ рассмотрения </w:t>
            </w:r>
            <w:r w:rsidR="00DA6675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Ленским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Ростехнадзора представлений органов прокуратуры и иных государственных органов по допускаемым государственными гражданскими служащим нарушениям требований законодательства о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промышленной безопасности, по осуществлению государственного контроля (надзора) на опасных производственных объектах и иных нормативных актов в целях выявления обстоятельств, условий и причин допускаемых нарушений,      сопряженных с возможными коррупционными факторами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</w:t>
            </w:r>
            <w:r w:rsidR="00F220CB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75" w:rsidRPr="00073AF8" w:rsidRDefault="00DA6675" w:rsidP="00DA6675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Структурные</w:t>
            </w:r>
          </w:p>
          <w:p w:rsidR="00DA6675" w:rsidRPr="00073AF8" w:rsidRDefault="00DA6675" w:rsidP="00DA6675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28.01.2023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28.01.2024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</w:t>
            </w:r>
            <w:r w:rsidR="00F220CB" w:rsidRPr="00073AF8">
              <w:rPr>
                <w:rFonts w:ascii="Times New Roman" w:hAnsi="Times New Roman" w:cs="Times New Roman"/>
                <w:sz w:val="24"/>
                <w:szCs w:val="24"/>
              </w:rPr>
              <w:t>осударственной службы и кадров</w:t>
            </w:r>
            <w:r w:rsidR="007B4E3B" w:rsidRPr="0007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мер ответственности к должностным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 Управления и реагирование по надлежащему осуществлению контроля выполнения предписаний</w:t>
            </w:r>
          </w:p>
        </w:tc>
      </w:tr>
      <w:tr w:rsidR="009054FC" w:rsidRPr="00073AF8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CB" w:rsidRPr="00073AF8" w:rsidRDefault="009054FC" w:rsidP="00DA6675">
            <w:pPr>
              <w:spacing w:after="0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обобщение практики и анализ осуществления </w:t>
            </w:r>
            <w:r w:rsidR="00DA6675" w:rsidRPr="00073AF8">
              <w:rPr>
                <w:rFonts w:ascii="Times New Roman" w:hAnsi="Times New Roman" w:cs="Times New Roman"/>
                <w:sz w:val="24"/>
                <w:szCs w:val="24"/>
              </w:rPr>
              <w:t>Ленским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Ростехнадзора контроля       выполнения поднадзорными субъектами выполнения    ранее выданных предписаний об устранении нарушений законодательства о промышленной безопасности, государственном контроле (надзоре), в том числе в связи с внесенными представлениями органов прокуратуры, в   целях выявления причин и обстоятельств неосуществления надлежащего контроля, обусловленного возм</w:t>
            </w:r>
            <w:r w:rsidR="00F220CB" w:rsidRPr="00073AF8">
              <w:rPr>
                <w:rFonts w:ascii="Times New Roman" w:hAnsi="Times New Roman" w:cs="Times New Roman"/>
                <w:sz w:val="24"/>
                <w:szCs w:val="24"/>
              </w:rPr>
              <w:t>ожными коррупционными факторами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F220CB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  <w:r w:rsidR="00DA6675" w:rsidRPr="00073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75" w:rsidRPr="00073AF8" w:rsidRDefault="00DA6675" w:rsidP="00DA6675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</w:p>
          <w:p w:rsidR="00DA6675" w:rsidRPr="00073AF8" w:rsidRDefault="00DA6675" w:rsidP="00DA6675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27.03.2022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государственной службы и кадров</w:t>
            </w:r>
            <w:r w:rsidR="007B4E3B" w:rsidRPr="0007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4FC" w:rsidRPr="00073AF8" w:rsidRDefault="009054FC" w:rsidP="00851834">
            <w:pPr>
              <w:spacing w:after="0" w:line="27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Применение мер ответственности к должностным лицам Управления.</w:t>
            </w:r>
          </w:p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Сформированный лист проблемных вопросов, мер реагирования и исключения таких нарушений.</w:t>
            </w:r>
          </w:p>
        </w:tc>
      </w:tr>
      <w:tr w:rsidR="009054FC" w:rsidRPr="00073AF8" w:rsidTr="007B4E3B">
        <w:trPr>
          <w:trHeight w:val="23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Ежеквартальное проведение </w:t>
            </w:r>
            <w:r w:rsidR="00DA6675" w:rsidRPr="00073AF8">
              <w:rPr>
                <w:rFonts w:ascii="Times New Roman" w:hAnsi="Times New Roman" w:cs="Times New Roman"/>
                <w:sz w:val="24"/>
                <w:szCs w:val="24"/>
              </w:rPr>
              <w:t>Ленским</w:t>
            </w:r>
            <w:r w:rsidR="00DA6675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управлением Ростехнадзора семинаров и инструктажей по безусловному соблюдению должностным лицами положений законодательства о контроле за выполнением поднадзорными субъектами ранее выданных предписаний по устранению нарушений требований законодательства о промышленной безопасности в целях исключения нарушений как со стороны должностных лиц Управления, так и поднадзорных субъектов коррупционного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75" w:rsidRPr="00073AF8" w:rsidRDefault="00DA6675" w:rsidP="00DA6675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</w:p>
          <w:p w:rsidR="00DA6675" w:rsidRPr="00073AF8" w:rsidRDefault="00DA6675" w:rsidP="00DA6675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одразделения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0B83" w:rsidRPr="00073AF8" w:rsidRDefault="00E60B83" w:rsidP="00DA6675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073AF8" w:rsidRDefault="007B4E3B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кадров, спецработы, правового и    документационного обеспечения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течение года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Исключение нарушений в части контроля за устранением поднадзорными организациями нарушений по ранее выданным предписаниям.  Проведение в отраслевых   отделах технических учеб и       инструктажей</w:t>
            </w:r>
          </w:p>
        </w:tc>
      </w:tr>
      <w:tr w:rsidR="009054FC" w:rsidRPr="00073AF8" w:rsidTr="007B4E3B">
        <w:trPr>
          <w:trHeight w:val="258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Ежеквартальное проведение </w:t>
            </w:r>
            <w:r w:rsidR="00DA6675" w:rsidRPr="00073AF8">
              <w:rPr>
                <w:rFonts w:ascii="Times New Roman" w:hAnsi="Times New Roman" w:cs="Times New Roman"/>
                <w:sz w:val="24"/>
                <w:szCs w:val="24"/>
              </w:rPr>
              <w:t>Ленским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Ростехнадзора семинаров и инструктажей по безусловному соблюдению должностным лицами положений законодательства при осуществлении контрольных (надзорных) мероприятий в отношении опасных производственных объектов (главным образом при осуществлении постоянного государственного надзора) в целях исключения предпосылок к коррупционным проявлениям при реализации вверенных полномочий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DA6675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F220CB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  <w:r w:rsidR="00DA6675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0B83" w:rsidRPr="00073AF8" w:rsidRDefault="00E60B83" w:rsidP="00DA6675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75" w:rsidRPr="00073AF8" w:rsidRDefault="00DA6675" w:rsidP="00DA6675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</w:p>
          <w:p w:rsidR="00DA6675" w:rsidRPr="00073AF8" w:rsidRDefault="00DA6675" w:rsidP="00DA6675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  <w:p w:rsidR="00DA6675" w:rsidRPr="00073AF8" w:rsidRDefault="00DA6675" w:rsidP="00DA6675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к 5 числу месяца 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следующего за 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Исключение нарушений в части осуществления контрольных (надзорных) мероприятий должностными лицами Управления.</w:t>
            </w:r>
          </w:p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Проведение в отраслевых          отделах технических учеб и       инструктажей</w:t>
            </w:r>
          </w:p>
        </w:tc>
      </w:tr>
      <w:tr w:rsidR="009054FC" w:rsidRPr="00073AF8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проведение </w:t>
            </w:r>
            <w:r w:rsidR="00DA6675" w:rsidRPr="00073AF8">
              <w:rPr>
                <w:rFonts w:ascii="Times New Roman" w:hAnsi="Times New Roman" w:cs="Times New Roman"/>
                <w:sz w:val="24"/>
                <w:szCs w:val="24"/>
              </w:rPr>
              <w:t>Ленским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Ростехнадзора ревизии (пересмотр, актуализация) приказов об установлении уполномоченных должностных лицах на осуществление постоянного государственного надзора, установлении графиков осуществления постоянного надзора на объектах повышенной опасности с учетом выявленных ранее нарушений, в том числе содержащих возможные коррупционные риски, допущенных как должностными лицами, так и в части контролируемого субъекта, в целях исключения предпосылок к коррупционным проявлениям со стороны должностных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75" w:rsidRPr="00073AF8" w:rsidRDefault="00DA6675" w:rsidP="00DA6675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</w:p>
          <w:p w:rsidR="00DA6675" w:rsidRPr="00073AF8" w:rsidRDefault="00DA6675" w:rsidP="00DA6675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F220CB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1A3A2F" w:rsidRPr="00073AF8" w:rsidRDefault="001A3A2F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7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27.11.2022</w:t>
            </w:r>
          </w:p>
          <w:p w:rsidR="009054FC" w:rsidRPr="00073AF8" w:rsidRDefault="009054FC" w:rsidP="00851834">
            <w:pPr>
              <w:spacing w:after="0" w:line="27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27.11.2023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  27.11.2024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Издание (корректировка) </w:t>
            </w:r>
          </w:p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приказов </w:t>
            </w:r>
          </w:p>
        </w:tc>
      </w:tr>
      <w:tr w:rsidR="009054FC" w:rsidRPr="00073AF8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и анализ деятельности </w:t>
            </w:r>
            <w:r w:rsidR="00DA6675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Ленского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Ростехнадзора по предоставлению           государственных услуг с целью выявления допускаемых государственными служащими нарушений ограничений и запретов, установленных законодательством в целях    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кадров, спецработы,</w:t>
            </w:r>
            <w:r w:rsidR="00F220CB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E60B83" w:rsidRPr="00073AF8" w:rsidRDefault="00E60B83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предоставления государственных у</w:t>
            </w:r>
            <w:r w:rsidR="00F220CB" w:rsidRPr="00073AF8">
              <w:rPr>
                <w:rFonts w:ascii="Times New Roman" w:hAnsi="Times New Roman" w:cs="Times New Roman"/>
                <w:sz w:val="24"/>
                <w:szCs w:val="24"/>
              </w:rPr>
              <w:t>слуг, планирования и отчетности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69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Доклад в Правовое управление </w:t>
            </w:r>
          </w:p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Принятие мер по сокращению количества случаев нарушений законодательства Российской Федерации при осуществлении</w:t>
            </w:r>
          </w:p>
        </w:tc>
      </w:tr>
      <w:tr w:rsidR="009054FC" w:rsidRPr="00073AF8" w:rsidTr="007B4E3B">
        <w:trPr>
          <w:trHeight w:val="22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обобщение практики и анализ проведения     </w:t>
            </w:r>
            <w:r w:rsidR="00DA6675" w:rsidRPr="00073AF8">
              <w:rPr>
                <w:rFonts w:ascii="Times New Roman" w:hAnsi="Times New Roman" w:cs="Times New Roman"/>
                <w:sz w:val="24"/>
                <w:szCs w:val="24"/>
              </w:rPr>
              <w:t>Ленским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Ростехнадзора расследований причин аварий на опасных производственных объектах с целью выявления обстоятельств возможного конфликта интересов, несоблюдения ограничений и запретов,       установленных нормативными актами о противодействии коррупции, при осуществлении должностными лицами функций и полномочий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75" w:rsidRPr="00073AF8" w:rsidRDefault="00DA6675" w:rsidP="00DA6675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</w:p>
          <w:p w:rsidR="00DA6675" w:rsidRPr="00073AF8" w:rsidRDefault="00DA6675" w:rsidP="00DA6675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кадров, спецработы, прав</w:t>
            </w:r>
            <w:r w:rsidR="00F220CB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Доклады в </w:t>
            </w: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отраслевые структурные подразделения центрального аппарата</w:t>
            </w:r>
            <w:r w:rsidR="007B4E3B"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.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Принятие мер ответственности к должностным лицам Управления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073AF8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и анализ соблюдения должностными лицами </w:t>
            </w:r>
            <w:r w:rsidR="00DA6675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Ленского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управления Ростехнадзора требований Кодекса Российской Федерации об административных правонарушениях при вынесении решений в отношении поднадзорных субъектов (юридических и физических лиц) об административной ответственности в целях выявления их соответствия допущенным нарушениям, исключения коррупционных факторов при принятии решений об административной ответственности контролируемого субъекта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75" w:rsidRPr="00073AF8" w:rsidRDefault="009054FC" w:rsidP="00DA6675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F220CB" w:rsidRPr="00073AF8">
              <w:rPr>
                <w:rFonts w:ascii="Times New Roman" w:hAnsi="Times New Roman" w:cs="Times New Roman"/>
                <w:sz w:val="24"/>
                <w:szCs w:val="24"/>
              </w:rPr>
              <w:t>в, спецработы, правового и    документационного обеспечени</w:t>
            </w:r>
            <w:r w:rsidR="007B4E3B" w:rsidRPr="00073A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A6675" w:rsidRPr="00073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675" w:rsidRPr="00073AF8" w:rsidRDefault="00DA6675" w:rsidP="00DA6675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073AF8" w:rsidRDefault="009054FC" w:rsidP="00E60B83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B83" w:rsidRPr="00073A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начальнику Правового управления </w:t>
            </w:r>
            <w:r w:rsidR="007B4E3B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для обобщения, анализа и доклада руководителю Ростехнадзора с предложениями по мерам реагирования в части выявленных нарушений. Принятие мер ответственности к должностным лицам Управления</w:t>
            </w:r>
          </w:p>
        </w:tc>
      </w:tr>
      <w:tr w:rsidR="009054FC" w:rsidRPr="00073AF8" w:rsidTr="00851834">
        <w:trPr>
          <w:trHeight w:val="25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Обобщение практики проведения методической, инструктивной и разъяснительной работы (семинары, консультации, информационные письма и пр.) с территориальными органами Ростехнадзора по требованиям нормативных документов и регламентов при предоставлении государственных услуг: рассмотрении и согласование планов и схем развития горных работ, оформлении документов, удостоверяющих уточнённые границы горного отвода с целью исключения предпосылок коррупционных рисков и проявлений при реализации государственными гражданскими служащими своих функций и полномочий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75" w:rsidRPr="00073AF8" w:rsidRDefault="00DA6675" w:rsidP="00DA6675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</w:p>
          <w:p w:rsidR="00DA6675" w:rsidRPr="00073AF8" w:rsidRDefault="00DA6675" w:rsidP="00DA6675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одразделения</w:t>
            </w:r>
          </w:p>
          <w:p w:rsidR="00DA6675" w:rsidRPr="00073AF8" w:rsidRDefault="00DA6675" w:rsidP="00DA6675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F220CB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</w:t>
            </w:r>
            <w:r w:rsidR="007B4E3B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220CB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7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Доклад в Управление горного надзора</w:t>
            </w:r>
          </w:p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Подготовка руководителю Управления доклада, перечень проблемных вопросов</w:t>
            </w:r>
          </w:p>
        </w:tc>
      </w:tr>
      <w:tr w:rsidR="009054FC" w:rsidRPr="00073AF8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1A3A2F" w:rsidP="00851834">
            <w:pPr>
              <w:spacing w:after="0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Мероприятие не выполняется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7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lang w:val="ru"/>
              </w:rPr>
            </w:pPr>
          </w:p>
        </w:tc>
      </w:tr>
      <w:tr w:rsidR="009054FC" w:rsidRPr="00073AF8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</w:t>
            </w:r>
            <w:r w:rsidR="00DA6675" w:rsidRPr="00073AF8">
              <w:rPr>
                <w:rFonts w:ascii="Times New Roman" w:hAnsi="Times New Roman" w:cs="Times New Roman"/>
                <w:sz w:val="24"/>
                <w:szCs w:val="24"/>
              </w:rPr>
              <w:t>Ленским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Ростехнадзора работы по профилактике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 по итогам проведения комплексных проверок деятельности территориальных органов Ростехнадзора согласно ежегодному графику проверок с целью выявления обстоятельств несоблюдения требований законодательства о противодействии коррупции, а также устранения выявленных 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</w:t>
            </w:r>
            <w:r w:rsidR="00F220CB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</w:t>
            </w:r>
            <w:r w:rsidR="00F220CB"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75" w:rsidRPr="00073AF8" w:rsidRDefault="00DA6675" w:rsidP="00DA6675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</w:p>
          <w:p w:rsidR="00DA6675" w:rsidRPr="00073AF8" w:rsidRDefault="00DA6675" w:rsidP="00DA6675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  <w:p w:rsidR="00DA6675" w:rsidRPr="00073AF8" w:rsidRDefault="00DA6675" w:rsidP="00851834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15.01.2023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28.12.2024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Сформированный план мероприятий по устранению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нарушений, выявленных </w:t>
            </w:r>
            <w:proofErr w:type="spellStart"/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Ростехнадзором</w:t>
            </w:r>
            <w:proofErr w:type="spellEnd"/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. Применение мер ответственности к должностным лицам Управления</w:t>
            </w:r>
          </w:p>
        </w:tc>
      </w:tr>
      <w:tr w:rsidR="009054FC" w:rsidRPr="00073AF8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материалов проверок деятельности саморегулируемых организаций, проводимых должностными лицами территориальных органов Ростехнадзора, в целях выявления возможных нарушений требований законодательства, в том числе ограничений и запретов, установленных законодательством о противодействии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75" w:rsidRPr="00073AF8" w:rsidRDefault="00DA6675" w:rsidP="00DA6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</w:p>
          <w:p w:rsidR="00DA6675" w:rsidRPr="00073AF8" w:rsidRDefault="00DA6675" w:rsidP="00DA6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одразделения</w:t>
            </w:r>
          </w:p>
          <w:p w:rsidR="00DA6675" w:rsidRPr="00073AF8" w:rsidRDefault="00DA6675" w:rsidP="00DA6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A2F" w:rsidRPr="00073AF8" w:rsidRDefault="009054FC" w:rsidP="00DA6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F220CB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Управление государственного строительного надзора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 фактах нарушений и предложениях по реагированию с целью сокращения количества нарушений законодательства при осуществлении контрольных (надзорных) мероприятий в отношении саморегулируемых организаций</w:t>
            </w:r>
          </w:p>
        </w:tc>
      </w:tr>
      <w:tr w:rsidR="009054FC" w:rsidRPr="00073AF8" w:rsidTr="00851834">
        <w:trPr>
          <w:trHeight w:val="25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DA6675">
            <w:pPr>
              <w:spacing w:after="0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Ежеквартальный мониторинг и анализ деятельности      </w:t>
            </w:r>
            <w:r w:rsidR="00DA6675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Ленского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управления Ростехнадзора по предоставлению государственной услуги по вводу в эксплуатацию лифтов, подъемных платформ инвалидов, пассажирских конвейеров (движущихся пешеходных дорожек) и эскалаторов, за исключением эскалаторов в метрополитенах, после     осуществления их монтажа в связи с заменой или модернизацией, с связи с отменой полномочий постановлением Правительства Российской Федерации от 11.12.2021  № 2265 в целях выявления нарушений,          содержащих возможные коррупционные факторов при реализации должност</w:t>
            </w:r>
            <w:r w:rsidR="00F220CB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ными лицами территориальных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органов Ростехнадзора сво</w:t>
            </w:r>
            <w:r w:rsidR="00F220CB" w:rsidRPr="00073AF8">
              <w:rPr>
                <w:rFonts w:ascii="Times New Roman" w:hAnsi="Times New Roman" w:cs="Times New Roman"/>
                <w:sz w:val="24"/>
                <w:szCs w:val="24"/>
              </w:rPr>
              <w:t>их полномочий в указанной сфере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3" w:rsidRPr="00073AF8" w:rsidRDefault="00E60B83" w:rsidP="00E60B83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</w:p>
          <w:p w:rsidR="00E60B83" w:rsidRPr="00073AF8" w:rsidRDefault="00E60B83" w:rsidP="00E60B83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одразделения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0B83" w:rsidRPr="00073AF8" w:rsidRDefault="00E60B83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кадров, спецработы, </w:t>
            </w:r>
            <w:r w:rsidR="00F220CB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течение года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7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</w:t>
            </w:r>
            <w:r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Управление государс</w:t>
            </w:r>
            <w:r w:rsidR="00851834" w:rsidRPr="00073A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твенного строительного надзора </w:t>
            </w:r>
          </w:p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9054FC" w:rsidRPr="00073AF8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анализ реализации функций и полномочий по осуществлению </w:t>
            </w:r>
            <w:r w:rsidR="00DA6675" w:rsidRPr="00073AF8">
              <w:rPr>
                <w:rFonts w:ascii="Times New Roman" w:hAnsi="Times New Roman" w:cs="Times New Roman"/>
                <w:sz w:val="24"/>
                <w:szCs w:val="24"/>
              </w:rPr>
              <w:t>Ленским</w:t>
            </w:r>
            <w:r w:rsidR="00DA6675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Ростехнадзора федерального государственного надзора (контроля) на поднадзорных объектах в труднодоступных и удаленных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местностях в целях выявления факторов необъективности проводимых проверок и возникновения коррупционных рисков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3" w:rsidRPr="00073AF8" w:rsidRDefault="00E60B83" w:rsidP="00E60B83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Структурные</w:t>
            </w:r>
          </w:p>
          <w:p w:rsidR="00E60B83" w:rsidRPr="00073AF8" w:rsidRDefault="00E60B83" w:rsidP="00E60B83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одразделения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0B83" w:rsidRPr="00073AF8" w:rsidRDefault="00E60B83" w:rsidP="00E60B83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</w:t>
            </w:r>
            <w:r w:rsidR="00F220CB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27.01.2023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7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надзору за объектами нефтегазового комплекса </w:t>
            </w:r>
          </w:p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Скорректированные графики проведения контрольных (надзорных) мероприятий</w:t>
            </w:r>
          </w:p>
        </w:tc>
      </w:tr>
      <w:tr w:rsidR="009054FC" w:rsidRPr="00073AF8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DA6675">
            <w:pPr>
              <w:spacing w:after="0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исполнения должностных обязанностей государственными служащими </w:t>
            </w:r>
            <w:r w:rsidR="00DA6675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Ленского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управления Ростехнадзора по поступившей информации о признаках и    фактах коррупционной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F220CB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27.11.2022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  <w:p w:rsidR="009054FC" w:rsidRPr="00073AF8" w:rsidRDefault="009054FC" w:rsidP="0085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</w:t>
            </w:r>
            <w:r w:rsidR="00DA6675" w:rsidRPr="00073AF8">
              <w:rPr>
                <w:rFonts w:ascii="Times New Roman" w:hAnsi="Times New Roman" w:cs="Times New Roman"/>
                <w:sz w:val="24"/>
                <w:szCs w:val="24"/>
              </w:rPr>
              <w:t>Ленског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 управления Ростехнадзора о предпосылках и/или выявленных фактах совершения коррупционных правонарушений. Применение мер ответственности к должностям лицам Управления</w:t>
            </w:r>
          </w:p>
          <w:p w:rsidR="009054FC" w:rsidRPr="00073AF8" w:rsidRDefault="009054FC" w:rsidP="00851834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073AF8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4.20.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Доклад о выполнении мероприятий, предусмотренных Планом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F220CB" w:rsidRPr="00073AF8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10.07.2022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14.01.2023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14.01.2024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Плана противодействия коррупции в установленные сроки в полном</w:t>
            </w:r>
          </w:p>
          <w:p w:rsidR="009054FC" w:rsidRPr="00073AF8" w:rsidRDefault="009054FC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8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</w:p>
        </w:tc>
      </w:tr>
    </w:tbl>
    <w:p w:rsidR="009054FC" w:rsidRPr="00073AF8" w:rsidRDefault="009054FC" w:rsidP="0085183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054FC" w:rsidRPr="00073AF8" w:rsidRDefault="009054FC" w:rsidP="0085183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054FC" w:rsidRPr="00073AF8" w:rsidRDefault="009054FC" w:rsidP="0085183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054FC" w:rsidRPr="00851834" w:rsidRDefault="009054FC" w:rsidP="0085183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73AF8">
        <w:rPr>
          <w:rFonts w:ascii="Times New Roman" w:hAnsi="Times New Roman" w:cs="Times New Roman"/>
          <w:sz w:val="24"/>
        </w:rPr>
        <w:t>________________________________________</w:t>
      </w:r>
      <w:bookmarkStart w:id="0" w:name="_GoBack"/>
      <w:bookmarkEnd w:id="0"/>
    </w:p>
    <w:sectPr w:rsidR="009054FC" w:rsidRPr="00851834" w:rsidSect="007B4E3B">
      <w:headerReference w:type="default" r:id="rId8"/>
      <w:pgSz w:w="16838" w:h="11906" w:orient="landscape"/>
      <w:pgMar w:top="709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528" w:rsidRDefault="001F4528" w:rsidP="00F220CB">
      <w:pPr>
        <w:spacing w:after="0" w:line="240" w:lineRule="auto"/>
      </w:pPr>
      <w:r>
        <w:separator/>
      </w:r>
    </w:p>
  </w:endnote>
  <w:endnote w:type="continuationSeparator" w:id="0">
    <w:p w:rsidR="001F4528" w:rsidRDefault="001F4528" w:rsidP="00F2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528" w:rsidRDefault="001F4528" w:rsidP="00F220CB">
      <w:pPr>
        <w:spacing w:after="0" w:line="240" w:lineRule="auto"/>
      </w:pPr>
      <w:r>
        <w:separator/>
      </w:r>
    </w:p>
  </w:footnote>
  <w:footnote w:type="continuationSeparator" w:id="0">
    <w:p w:rsidR="001F4528" w:rsidRDefault="001F4528" w:rsidP="00F2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844765"/>
      <w:docPartObj>
        <w:docPartGallery w:val="Page Numbers (Top of Page)"/>
        <w:docPartUnique/>
      </w:docPartObj>
    </w:sdtPr>
    <w:sdtContent>
      <w:p w:rsidR="007B4E3B" w:rsidRDefault="007B4E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AF8" w:rsidRPr="00073AF8">
          <w:rPr>
            <w:noProof/>
            <w:lang w:val="ru-RU"/>
          </w:rPr>
          <w:t>20</w:t>
        </w:r>
        <w:r>
          <w:fldChar w:fldCharType="end"/>
        </w:r>
      </w:p>
    </w:sdtContent>
  </w:sdt>
  <w:p w:rsidR="007B4E3B" w:rsidRDefault="007B4E3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806B0"/>
    <w:multiLevelType w:val="multilevel"/>
    <w:tmpl w:val="BCF20F66"/>
    <w:lvl w:ilvl="0">
      <w:start w:val="2023"/>
      <w:numFmt w:val="decimal"/>
      <w:lvlText w:val="1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2A"/>
    <w:rsid w:val="00073AF8"/>
    <w:rsid w:val="001A3A2F"/>
    <w:rsid w:val="001F4528"/>
    <w:rsid w:val="002A5687"/>
    <w:rsid w:val="00465855"/>
    <w:rsid w:val="004F5FC1"/>
    <w:rsid w:val="0077172A"/>
    <w:rsid w:val="007B4E3B"/>
    <w:rsid w:val="00851834"/>
    <w:rsid w:val="008664E1"/>
    <w:rsid w:val="008C6D53"/>
    <w:rsid w:val="009054FC"/>
    <w:rsid w:val="00A470DA"/>
    <w:rsid w:val="00D373FE"/>
    <w:rsid w:val="00D449B1"/>
    <w:rsid w:val="00DA6675"/>
    <w:rsid w:val="00E60B83"/>
    <w:rsid w:val="00F2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14FF7E6-F73A-44A9-B9C7-B0DF744B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8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054FC"/>
    <w:pPr>
      <w:keepNext/>
      <w:tabs>
        <w:tab w:val="left" w:pos="715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4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9054FC"/>
    <w:pPr>
      <w:keepNext/>
      <w:tabs>
        <w:tab w:val="left" w:pos="7155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x-none"/>
    </w:rPr>
  </w:style>
  <w:style w:type="paragraph" w:styleId="5">
    <w:name w:val="heading 5"/>
    <w:basedOn w:val="a"/>
    <w:next w:val="a"/>
    <w:link w:val="50"/>
    <w:qFormat/>
    <w:rsid w:val="009054FC"/>
    <w:pPr>
      <w:keepNext/>
      <w:tabs>
        <w:tab w:val="left" w:pos="715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4E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054FC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54F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9054FC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rsid w:val="009054FC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5">
    <w:name w:val="Body Text"/>
    <w:basedOn w:val="a"/>
    <w:link w:val="a6"/>
    <w:rsid w:val="009054FC"/>
    <w:pPr>
      <w:tabs>
        <w:tab w:val="left" w:pos="7155"/>
      </w:tabs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/>
    </w:rPr>
  </w:style>
  <w:style w:type="character" w:customStyle="1" w:styleId="a6">
    <w:name w:val="Основной текст Знак"/>
    <w:basedOn w:val="a0"/>
    <w:link w:val="a5"/>
    <w:rsid w:val="009054FC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paragraph" w:styleId="a7">
    <w:name w:val="Body Text Indent"/>
    <w:basedOn w:val="a"/>
    <w:link w:val="a8"/>
    <w:rsid w:val="009054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basedOn w:val="a0"/>
    <w:link w:val="a7"/>
    <w:rsid w:val="009054F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rsid w:val="009054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9054F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uiPriority w:val="99"/>
    <w:rsid w:val="00905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054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9054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9054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9054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054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d">
    <w:name w:val="Основной текст_"/>
    <w:link w:val="11"/>
    <w:rsid w:val="009054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d"/>
    <w:rsid w:val="009054FC"/>
    <w:pPr>
      <w:shd w:val="clear" w:color="auto" w:fill="FFFFFF"/>
      <w:spacing w:after="60" w:line="254" w:lineRule="exact"/>
    </w:pPr>
    <w:rPr>
      <w:rFonts w:ascii="Times New Roman" w:eastAsia="Times New Roman" w:hAnsi="Times New Roman"/>
      <w:spacing w:val="1"/>
      <w:lang w:eastAsia="en-US"/>
    </w:rPr>
  </w:style>
  <w:style w:type="paragraph" w:customStyle="1" w:styleId="12">
    <w:name w:val="Обычный1"/>
    <w:link w:val="13"/>
    <w:rsid w:val="009054FC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13">
    <w:name w:val="Обычный1 Знак"/>
    <w:link w:val="12"/>
    <w:rsid w:val="009054FC"/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CC6B-808D-4655-BB5B-A0CDE1DD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20</Pages>
  <Words>5868</Words>
  <Characters>33448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idukhlina</dc:creator>
  <cp:lastModifiedBy>Таюрская Лилия Владимировна</cp:lastModifiedBy>
  <cp:revision>6</cp:revision>
  <cp:lastPrinted>2022-05-07T05:40:00Z</cp:lastPrinted>
  <dcterms:created xsi:type="dcterms:W3CDTF">2022-04-27T04:21:00Z</dcterms:created>
  <dcterms:modified xsi:type="dcterms:W3CDTF">2022-05-07T05:40:00Z</dcterms:modified>
</cp:coreProperties>
</file>